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0302F" w14:textId="77777777" w:rsidR="00DF58A1" w:rsidRDefault="00DF58A1">
      <w:pPr>
        <w:pBdr>
          <w:top w:val="single" w:sz="4" w:space="1" w:color="000000"/>
        </w:pBd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0EC03030" w14:textId="77777777" w:rsidR="00DF58A1" w:rsidRDefault="006D0338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ДО </w:t>
      </w:r>
    </w:p>
    <w:p w14:paraId="0EC03031" w14:textId="77777777" w:rsidR="00DF58A1" w:rsidRDefault="006D0338">
      <w:pPr>
        <w:ind w:left="0" w:hanging="2"/>
      </w:pPr>
      <w:r>
        <w:t>________________________</w:t>
      </w:r>
    </w:p>
    <w:p w14:paraId="0EC03032" w14:textId="77777777" w:rsidR="00DF58A1" w:rsidRDefault="006D0338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</w:pP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(Краен получател -</w:t>
      </w:r>
      <w:r>
        <w:rPr>
          <w:rFonts w:ascii="Times New Roman" w:eastAsia="Times New Roman" w:hAnsi="Times New Roman" w:cs="Times New Roman"/>
          <w:i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0EC03033" w14:textId="77777777" w:rsidR="00DF58A1" w:rsidRDefault="006D0338">
      <w:pPr>
        <w:ind w:left="0" w:hanging="2"/>
      </w:pPr>
      <w:r>
        <w:t>________________________</w:t>
      </w:r>
    </w:p>
    <w:p w14:paraId="0EC03034" w14:textId="77777777" w:rsidR="00DF58A1" w:rsidRDefault="006D0338">
      <w:pPr>
        <w:ind w:left="0" w:hanging="2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Адрес на крайния получател</w:t>
      </w:r>
      <w:r>
        <w:rPr>
          <w:sz w:val="18"/>
          <w:szCs w:val="18"/>
        </w:rPr>
        <w:t>)</w:t>
      </w:r>
    </w:p>
    <w:p w14:paraId="0EC03035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36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37" w14:textId="77777777" w:rsidR="00DF58A1" w:rsidRDefault="006D0338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 Ф Е Р Т А</w:t>
      </w:r>
    </w:p>
    <w:p w14:paraId="0EC03038" w14:textId="77777777" w:rsidR="00DF58A1" w:rsidRDefault="00DF58A1">
      <w:pPr>
        <w:ind w:left="0" w:hanging="2"/>
        <w:rPr>
          <w:rFonts w:ascii="Times New Roman" w:eastAsia="Times New Roman" w:hAnsi="Times New Roman" w:cs="Times New Roman"/>
          <w:u w:val="single"/>
        </w:rPr>
      </w:pPr>
    </w:p>
    <w:p w14:paraId="0EC03039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</w:rPr>
        <w:t>ОТ: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</w:t>
      </w:r>
    </w:p>
    <w:p w14:paraId="0EC0303A" w14:textId="77777777" w:rsidR="00DF58A1" w:rsidRDefault="006D0338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14:paraId="0EC0303B" w14:textId="77777777" w:rsidR="00DF58A1" w:rsidRDefault="00DF58A1">
      <w:pPr>
        <w:ind w:left="0" w:hanging="2"/>
        <w:rPr>
          <w:rFonts w:ascii="Times New Roman" w:eastAsia="Times New Roman" w:hAnsi="Times New Roman" w:cs="Times New Roman"/>
          <w:sz w:val="18"/>
          <w:szCs w:val="18"/>
        </w:rPr>
      </w:pPr>
    </w:p>
    <w:p w14:paraId="0EC0303C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участие в процедура „Избор с публична покана“ за определяне на изпълнител с предмет:</w:t>
      </w:r>
    </w:p>
    <w:p w14:paraId="11910947" w14:textId="60EF8BC4" w:rsidR="00BD069A" w:rsidRDefault="00A337E8">
      <w:pPr>
        <w:ind w:left="0" w:hanging="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„</w:t>
      </w:r>
      <w:r w:rsidRPr="00A337E8">
        <w:rPr>
          <w:rFonts w:ascii="Times New Roman" w:eastAsia="Times New Roman" w:hAnsi="Times New Roman" w:cs="Times New Roman"/>
          <w:b/>
        </w:rPr>
        <w:t>Предоставяне на научноизследователска и развойна дейност (НИРД) за разработване на лидерски компетентностен модел и услуги по разработване и обучение на изкуствен интелект за неговото приложение</w:t>
      </w:r>
      <w:r w:rsidRPr="00A337E8">
        <w:rPr>
          <w:rFonts w:ascii="Times New Roman" w:eastAsia="Times New Roman" w:hAnsi="Times New Roman" w:cs="Times New Roman"/>
          <w:b/>
        </w:rPr>
        <w:t xml:space="preserve"> </w:t>
      </w:r>
      <w:r w:rsidR="006D0338">
        <w:rPr>
          <w:rFonts w:ascii="Times New Roman" w:eastAsia="Times New Roman" w:hAnsi="Times New Roman" w:cs="Times New Roman"/>
          <w:b/>
        </w:rPr>
        <w:t xml:space="preserve">”, Обособена позиция 2: </w:t>
      </w:r>
      <w:r w:rsidR="00D8596C" w:rsidRPr="00D8596C">
        <w:rPr>
          <w:rFonts w:ascii="Times New Roman" w:eastAsia="Times New Roman" w:hAnsi="Times New Roman" w:cs="Times New Roman"/>
          <w:b/>
        </w:rPr>
        <w:t>Услуги за разработване и обучение на изкуствен интелект с параметрите на разработения по Обособена позиция 1 компетентностен модел, вкл. препоръки за действие</w:t>
      </w:r>
    </w:p>
    <w:p w14:paraId="0EC0303E" w14:textId="55900808" w:rsidR="00DF58A1" w:rsidRDefault="006D0338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0EC0303F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40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адрес: гр. _____________________ ул._______________________, № ______________, </w:t>
      </w:r>
    </w:p>
    <w:p w14:paraId="0EC03041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тел.: __________________, факс: ________________, e-mail: _______________________</w:t>
      </w:r>
    </w:p>
    <w:p w14:paraId="0EC03042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регистриран по ф.д. № __________ / _________ г. по описа на __________________ съд, </w:t>
      </w:r>
    </w:p>
    <w:p w14:paraId="0EC03043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ЕИК /Булстат: _____________________________, </w:t>
      </w:r>
    </w:p>
    <w:p w14:paraId="0EC03044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представлявано от _____________________________________________, в качеството му на ___________________________________.</w:t>
      </w:r>
    </w:p>
    <w:p w14:paraId="0EC03045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46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47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УВАЖАЕМИ ГОСПОДА,</w:t>
      </w:r>
    </w:p>
    <w:p w14:paraId="0EC03048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49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0EC0304A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4B4E613" w14:textId="44D6F471" w:rsidR="00BD069A" w:rsidRDefault="00A337E8">
      <w:pPr>
        <w:ind w:left="0" w:hanging="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„</w:t>
      </w:r>
      <w:r w:rsidRPr="00A337E8">
        <w:rPr>
          <w:rFonts w:ascii="Times New Roman" w:eastAsia="Times New Roman" w:hAnsi="Times New Roman" w:cs="Times New Roman"/>
          <w:b/>
        </w:rPr>
        <w:t>Предоставяне на научноизследователска и развойна дейност (НИРД) за разработване на лидерски компетентностен модел и услуги по разработване и обучение на изкуствен интелект за неговото приложение</w:t>
      </w:r>
      <w:r w:rsidRPr="00A337E8">
        <w:rPr>
          <w:rFonts w:ascii="Times New Roman" w:eastAsia="Times New Roman" w:hAnsi="Times New Roman" w:cs="Times New Roman"/>
          <w:b/>
        </w:rPr>
        <w:t xml:space="preserve"> </w:t>
      </w:r>
      <w:r w:rsidR="00BD069A" w:rsidRPr="00BD069A">
        <w:rPr>
          <w:rFonts w:ascii="Times New Roman" w:eastAsia="Times New Roman" w:hAnsi="Times New Roman" w:cs="Times New Roman"/>
          <w:b/>
        </w:rPr>
        <w:t xml:space="preserve">”, Обособена позиция 2: </w:t>
      </w:r>
      <w:r w:rsidR="00D8596C" w:rsidRPr="00D8596C">
        <w:rPr>
          <w:rFonts w:ascii="Times New Roman" w:eastAsia="Times New Roman" w:hAnsi="Times New Roman" w:cs="Times New Roman"/>
          <w:b/>
        </w:rPr>
        <w:t>Услуги за разработване и обучение на изкуствен интелект с параметрите на разработения по Обособена позиция 1 компетентностен модел, вкл. препоръки за действие</w:t>
      </w:r>
    </w:p>
    <w:p w14:paraId="0EC0304C" w14:textId="51B0BFA4" w:rsidR="00DF58A1" w:rsidRDefault="006D0338">
      <w:pPr>
        <w:ind w:left="0" w:hanging="2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(наименование на предмета на процедурата)</w:t>
      </w:r>
    </w:p>
    <w:p w14:paraId="0EC0304D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EC0304E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4F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0EC03050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14:paraId="0EC03051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52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Предлагаме срок за изпълнение на предмета на процедурата </w:t>
      </w:r>
      <w:r w:rsidR="000577F9">
        <w:rPr>
          <w:rFonts w:ascii="Times New Roman" w:eastAsia="Times New Roman" w:hAnsi="Times New Roman" w:cs="Times New Roman"/>
        </w:rPr>
        <w:t xml:space="preserve">________________ календарни </w:t>
      </w:r>
      <w:r>
        <w:rPr>
          <w:rFonts w:ascii="Times New Roman" w:eastAsia="Times New Roman" w:hAnsi="Times New Roman" w:cs="Times New Roman"/>
        </w:rPr>
        <w:t>месеца, считано от датата на подписване на договора за изпълнение.</w:t>
      </w:r>
    </w:p>
    <w:p w14:paraId="0EC03053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54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представената от нас оферта е валидна до ________________ (посочва се срокът, определен от крайния получател в публичната покана).</w:t>
      </w:r>
    </w:p>
    <w:p w14:paraId="0EC03055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56" w14:textId="77777777" w:rsidR="00DF58A1" w:rsidRDefault="00DF58A1">
      <w:pPr>
        <w:pStyle w:val="Heading2"/>
        <w:spacing w:before="0" w:after="0"/>
        <w:ind w:left="0" w:hanging="2"/>
        <w:rPr>
          <w:rFonts w:ascii="Times New Roman" w:eastAsia="Times New Roman" w:hAnsi="Times New Roman" w:cs="Times New Roman"/>
          <w:i w:val="0"/>
          <w:sz w:val="24"/>
          <w:szCs w:val="24"/>
        </w:rPr>
      </w:pPr>
    </w:p>
    <w:p w14:paraId="0EC03057" w14:textId="77777777" w:rsidR="00DF58A1" w:rsidRDefault="006D0338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14:paraId="0EC03058" w14:textId="77777777" w:rsidR="00DF58A1" w:rsidRDefault="00DF58A1">
      <w:pPr>
        <w:ind w:left="0" w:hanging="2"/>
        <w:jc w:val="center"/>
        <w:rPr>
          <w:rFonts w:ascii="Times New Roman" w:eastAsia="Times New Roman" w:hAnsi="Times New Roman" w:cs="Times New Roman"/>
        </w:rPr>
      </w:pPr>
    </w:p>
    <w:p w14:paraId="0EC03059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5A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</w:rPr>
        <w:t>свързани с изпълнението на предмета на настоящата процедура, ще изпълним следното:</w:t>
      </w:r>
    </w:p>
    <w:p w14:paraId="0EC0305B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775"/>
        <w:gridCol w:w="1294"/>
      </w:tblGrid>
      <w:tr w:rsidR="00DF58A1" w14:paraId="0EC03062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5C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Изисквания и условия на</w:t>
            </w:r>
          </w:p>
          <w:p w14:paraId="0EC0305D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___________________________________</w:t>
            </w:r>
          </w:p>
          <w:p w14:paraId="0EC0305E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наименование на крайния получател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5F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 на кандидата</w:t>
            </w:r>
          </w:p>
          <w:p w14:paraId="0EC03060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Марка/модел/производител/тех-нически характеристики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61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Забележка</w:t>
            </w:r>
          </w:p>
        </w:tc>
      </w:tr>
      <w:tr w:rsidR="00DF58A1" w14:paraId="0EC03070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63" w14:textId="7E311C02" w:rsidR="00DF58A1" w:rsidRPr="00AA0E35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A0E35">
              <w:rPr>
                <w:rFonts w:ascii="Times New Roman" w:eastAsia="Times New Roman" w:hAnsi="Times New Roman" w:cs="Times New Roman"/>
                <w:b/>
                <w:bCs/>
              </w:rPr>
              <w:t>Изисквания към изпълнението и качеството на услугите</w:t>
            </w:r>
            <w:r w:rsidR="00AA0E35" w:rsidRPr="00AA0E35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0EC03064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89A3A2" w14:textId="77777777" w:rsidR="00AA0E35" w:rsidRPr="00AA0E35" w:rsidRDefault="00285198" w:rsidP="00AA0E35">
            <w:pPr>
              <w:ind w:left="0" w:hanging="2"/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</w:pPr>
            <w:bookmarkStart w:id="0" w:name="_heading=h.gjdgxs"/>
            <w:bookmarkEnd w:id="0"/>
            <w:r w:rsidRPr="61BCFD86">
              <w:rPr>
                <w:rFonts w:ascii="Times New Roman" w:eastAsia="Times New Roman" w:hAnsi="Times New Roman" w:cs="Times New Roman"/>
              </w:rPr>
              <w:t xml:space="preserve"> </w:t>
            </w:r>
            <w:r w:rsidR="00AA0E35"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В рамките на тази обособена позиция следва да бъде разработен, обучен и тестван  изкуствен интелект за оценка на подбраните показатели от компетентностния модел, визуализация на резултатите и генериране на </w:t>
            </w:r>
            <w:r w:rsidR="00AA0E35" w:rsidRPr="00AA0E35">
              <w:rPr>
                <w:rFonts w:ascii="Times New Roman" w:eastAsia="Times New Roman" w:hAnsi="Times New Roman" w:cs="Times New Roman"/>
                <w:position w:val="0"/>
                <w:lang w:val="en-US" w:eastAsia="en-GB"/>
              </w:rPr>
              <w:t>nudgets</w:t>
            </w:r>
            <w:r w:rsidR="00AA0E35" w:rsidRPr="002069A0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 (</w:t>
            </w:r>
            <w:r w:rsidR="00AA0E35"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кратки консултации за действие). </w:t>
            </w:r>
          </w:p>
          <w:p w14:paraId="30577836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  <w:t>Начин на изпълнение</w:t>
            </w:r>
          </w:p>
          <w:p w14:paraId="26AB7AEC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След сключване на договор за изпълнение, ЛДС ще инициира първоначална среща с избрания изпълнител, на която ще представи събраните данни и информация, предварително идентифицираните показатели и очакваните резултати от услугата. </w:t>
            </w:r>
          </w:p>
          <w:p w14:paraId="1B977844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lastRenderedPageBreak/>
              <w:t>ЛДС ще изпрати/предостави достъп на Изпълнителя до набора от компетенции, които е идентифицирал, както и достъп до реални данни, с които да бъде обучен и тестван изкуствения интелект.</w:t>
            </w:r>
          </w:p>
          <w:p w14:paraId="1CED9BF3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На тази среща ще бъдат обсъдени и етапите на изпълнение на услугите, както и зависимостта на и от изпълнението на ОП1 – разработването на компетентностния модел, предвидените етапи, срокове и резултати. </w:t>
            </w:r>
          </w:p>
          <w:p w14:paraId="62848B8C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Предвиждаме услугите по ОП2 да бъдат изпълнени в следните фази:</w:t>
            </w:r>
          </w:p>
          <w:p w14:paraId="11EA64A3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  <w:t>Етап 1: Обучение на модела (изкуствения интелект) с компетенциите избрани от ЛДС на база набори от данни, предоставени от Възложителя</w:t>
            </w:r>
          </w:p>
          <w:p w14:paraId="68236E78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Срокът на изпълнение на Етап 1 е до 3 месеца.</w:t>
            </w:r>
          </w:p>
          <w:p w14:paraId="3251E6B5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Начинът на изпълнение е следния: </w:t>
            </w:r>
          </w:p>
          <w:p w14:paraId="0B0C83ED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След получаване на данните, избраният изпълнител разработва, обучава и тества изкуствения интелект да разпознава компетенции от списъка подаден от Възложителя в набори от структурирани и/или неструктурирани данни, подадени от Възложителя – т.нар. предварително обработване на данни.</w:t>
            </w:r>
          </w:p>
          <w:p w14:paraId="7A2DCA39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Изпълнението на Етап 1 се приема с двустранно подписан междинен приемно-предавателен протокол, след представяне на резултати от проведеното обучение на изкуствения интелект.</w:t>
            </w:r>
          </w:p>
          <w:p w14:paraId="49B3F693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  <w:t xml:space="preserve">Етап 2: Обучение на модела (изкуствения интелект) с компетенциите и по </w:t>
            </w:r>
            <w:r w:rsidRPr="00AA0E35"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  <w:lastRenderedPageBreak/>
              <w:t xml:space="preserve">правилата посочени в Доклад за новия компетентностен модел </w:t>
            </w:r>
          </w:p>
          <w:p w14:paraId="180747A3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Срокът за изпълнение на Етап 2 е 7 месеца след датата на приемане на Етап 1.</w:t>
            </w:r>
          </w:p>
          <w:p w14:paraId="6A53F0B5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В края на Етап 1 изпълнителят на ОП2 ще е получил разработеният нов компетентностен модел и ще е присъствал на среща с Възложителя и Изпълнителя на ОП1, на която компетентностният модел е бил представен, а Изпълнителят на ОП2 е имал възможност да задава въпроси. </w:t>
            </w:r>
          </w:p>
          <w:p w14:paraId="31464E4F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В рамките на 7 месеца избраният изпълнител обучава и тества изкуствения интелект с компетенциите и прилагайки методите за тяхното определяне и оценка посочени в компетентностния модел, надграждайки постигнатото във Етап 1. </w:t>
            </w:r>
          </w:p>
          <w:p w14:paraId="7136FE85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За целите на обучението и тестването на изкуствения интелект, избраният изпълнител ще използва както предоставените набори от данни във фаза 1, така и нови, покриващи всички подбрани в компетентностния модел компетенции. </w:t>
            </w:r>
          </w:p>
          <w:p w14:paraId="65CF1BA4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Изпълнението на Етап 2 се приема с двустранно подписан междинен приемно-предавателен протокол, след представяне на резултати от проведеното обучение на изкуствения интелект.</w:t>
            </w:r>
          </w:p>
          <w:p w14:paraId="55644F00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  <w:t>Етап 3: Обучение на модела (изкуствения интелект) с компетенциите и по правилата посочени в Доклад за семантично съдържание на категории в лидерското поведение от компетентностния модел</w:t>
            </w:r>
          </w:p>
          <w:p w14:paraId="04378679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lastRenderedPageBreak/>
              <w:t>Срокът за изпълнение на Етап 3 е 2 месеца след датата на приемане на Етап 1.</w:t>
            </w:r>
          </w:p>
          <w:p w14:paraId="612E90C5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В края на Етап 2 изпълнителят на ОП2 ще е получил разработеният и одобрен Доклад за семантично съдържание на категории в лидерското поведение от компетентностния модел и ще е присъствал на среща с Възложителя и Изпълнителя на ОП1, на която докладът е бил представен, а Изпълнителят на ОП2 е имал възможност да задава въпроси. </w:t>
            </w:r>
          </w:p>
          <w:p w14:paraId="5274B3FA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В рамките на 2 месеца избраният изпълнител обучава и тества изкуствения интелект прилагайки методите и подходите за семантичен анализ, посочени в Доклада, надграждайки постигнатото във Фази 1 и 2. </w:t>
            </w:r>
          </w:p>
          <w:p w14:paraId="62295290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За целите на обучението и тестването на изкуствения интелект, избраният изпълнител ще използва предоставените набори от данни във Фази 1 и 2. </w:t>
            </w:r>
          </w:p>
          <w:p w14:paraId="665148DC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Изпълнението на Етап 3 се приема с двустранно подписан междинен приемно-предавателен протокол, след представяне на резултати от проведеното обучение на изкуствения интелект.</w:t>
            </w:r>
          </w:p>
          <w:p w14:paraId="57650500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b/>
                <w:bCs/>
                <w:position w:val="0"/>
                <w:lang w:eastAsia="en-GB"/>
              </w:rPr>
              <w:t xml:space="preserve">Етап 4: Координация с ЛДС и изпълнителя на ОП 1. </w:t>
            </w:r>
          </w:p>
          <w:p w14:paraId="597DAC1D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Срокът на изпълнение на етап 4 е 9 месеца и започва паралелно с изпълнението на Етап 2.</w:t>
            </w:r>
          </w:p>
          <w:p w14:paraId="4540A994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 xml:space="preserve">Целта на Етап 4 е да бъде осигурена координация между изпълнителите на двете обособени позиции, която да гарантира, че за избраните компетенции и методи на анализ има налични данни и те могат да бъдат </w:t>
            </w: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lastRenderedPageBreak/>
              <w:t xml:space="preserve">обработвани обективно и ефективно при различни източници на информация. </w:t>
            </w:r>
          </w:p>
          <w:p w14:paraId="5CB672D3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В хода на тази етап изпълнителят ще получава проактивно информация от ЛДС и изпълнителя на ОП1 за идентифицирани пречки за приложение на някой/и показател/и (компетенции) или на начина за оценка на този/тези показатели. Тази комуникация може да доведе до отстраняване на някои от тях или промяна на входящите данни за тяхната оценка.</w:t>
            </w:r>
          </w:p>
          <w:p w14:paraId="5E5FDD3F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Решенията в подобни случаи се взимат на тристранна среща между изпълнителите на ОП1, ОП2 и ЛДС.</w:t>
            </w:r>
          </w:p>
          <w:p w14:paraId="1EB79680" w14:textId="77777777" w:rsidR="00AA0E35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Етап 4 се счита за изпълнена след приемане на изпълнението на Етап 3.</w:t>
            </w:r>
          </w:p>
          <w:p w14:paraId="0EC0306D" w14:textId="624F1A6B" w:rsidR="00F51638" w:rsidRPr="00AA0E35" w:rsidRDefault="00AA0E35" w:rsidP="00AA0E35">
            <w:pPr>
              <w:suppressAutoHyphens w:val="0"/>
              <w:spacing w:after="160" w:line="259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lang w:eastAsia="en-GB"/>
              </w:rPr>
            </w:pPr>
            <w:r w:rsidRPr="00AA0E35">
              <w:rPr>
                <w:rFonts w:ascii="Times New Roman" w:eastAsia="Times New Roman" w:hAnsi="Times New Roman" w:cs="Times New Roman"/>
                <w:position w:val="0"/>
                <w:lang w:eastAsia="en-GB"/>
              </w:rPr>
              <w:t>Изпълнението на Етап 4 се приема с двустранно подписан междинен приемно-предавателен протокол.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6E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6F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8A1" w14:paraId="0EC03075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71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Изисквания към гаранционната и </w:t>
            </w:r>
            <w:r>
              <w:rPr>
                <w:rFonts w:ascii="Times New Roman" w:eastAsia="Times New Roman" w:hAnsi="Times New Roman" w:cs="Times New Roman"/>
              </w:rPr>
              <w:t>извънгаранционната поддръжка (ако е приложимо):</w:t>
            </w:r>
          </w:p>
          <w:p w14:paraId="0EC03072" w14:textId="77777777" w:rsidR="00DF58A1" w:rsidRDefault="006D0338">
            <w:pPr>
              <w:spacing w:after="160" w:line="259" w:lineRule="auto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Н.П</w:t>
            </w: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73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74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8A1" w14:paraId="0EC0307B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76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0EC03077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0EC03078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79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7A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8A1" w14:paraId="0EC03082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7C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EC0307D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EC0307E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Всички прехвърлими права и интелектуална собственост възникват и/или се считат за прехвърлени ексклузивно за/към Възложителя</w:t>
            </w:r>
          </w:p>
          <w:p w14:paraId="0EC0307F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0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1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8A1" w14:paraId="0EC03088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3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Изисквания за обучение на персонала на крайния получател за експлоатация :</w:t>
            </w:r>
          </w:p>
          <w:p w14:paraId="0EC03084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Н.П.</w:t>
            </w:r>
          </w:p>
          <w:p w14:paraId="0EC03085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6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7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8A1" w14:paraId="0EC0308E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9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Подпомагащи дейности и условия от крайния получател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</w:t>
            </w:r>
          </w:p>
          <w:p w14:paraId="0EC0308A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__________________________________</w:t>
            </w:r>
          </w:p>
          <w:p w14:paraId="0EC0308B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C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D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8A1" w14:paraId="0EC03093" w14:textId="77777777" w:rsidTr="61BCFD86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8F" w14:textId="77777777" w:rsidR="00DF58A1" w:rsidRDefault="006D0338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Други: _____________________________</w:t>
            </w:r>
          </w:p>
          <w:p w14:paraId="0EC03090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91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3092" w14:textId="77777777" w:rsidR="00DF58A1" w:rsidRDefault="00DF58A1">
            <w:pPr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EC03094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0EC03095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0EC03096" w14:textId="77777777" w:rsidR="00DF58A1" w:rsidRDefault="00DF58A1">
      <w:pPr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14:paraId="0EC03097" w14:textId="77777777" w:rsidR="00DF58A1" w:rsidRDefault="006D0338">
      <w:pPr>
        <w:ind w:left="0" w:hanging="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</w:rPr>
        <w:t>ЦЕНОВО ПРЕДЛОЖЕНИЕ</w:t>
      </w:r>
    </w:p>
    <w:p w14:paraId="0EC03098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  <w:u w:val="single"/>
        </w:rPr>
      </w:pPr>
    </w:p>
    <w:p w14:paraId="0EC03099" w14:textId="77777777" w:rsidR="00DF58A1" w:rsidRDefault="006D0338">
      <w:pPr>
        <w:ind w:left="0" w:hanging="2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І. ЦЕНА И УСЛОВИЯ НА ДОСТАВКА</w:t>
      </w:r>
    </w:p>
    <w:p w14:paraId="0EC0309A" w14:textId="77777777" w:rsidR="00DF58A1" w:rsidRDefault="00DF58A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0EC0309B" w14:textId="77777777" w:rsidR="00DF58A1" w:rsidRDefault="006D0338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Изпълнението на предмета на процедурата ще извършим при следните цени:</w:t>
      </w:r>
    </w:p>
    <w:p w14:paraId="0EC0309C" w14:textId="77777777" w:rsidR="00DF58A1" w:rsidRDefault="00DF58A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9"/>
        <w:gridCol w:w="3561"/>
        <w:gridCol w:w="1187"/>
        <w:gridCol w:w="1780"/>
        <w:gridCol w:w="2176"/>
      </w:tblGrid>
      <w:tr w:rsidR="00DF58A1" w14:paraId="0EC030A4" w14:textId="77777777" w:rsidTr="000577F9">
        <w:trPr>
          <w:trHeight w:val="1097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9D" w14:textId="77777777" w:rsidR="00DF58A1" w:rsidRDefault="006D0338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9E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на доставките/услугите/</w:t>
            </w:r>
          </w:p>
          <w:p w14:paraId="0EC0309F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дейностите/ строителството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0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К-во /бр./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1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Единична цена в лева</w:t>
            </w:r>
          </w:p>
          <w:p w14:paraId="0EC030A2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3" w14:textId="77777777" w:rsidR="00DF58A1" w:rsidRDefault="006D0338">
            <w:pPr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 цена в лева без ДДС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DF58A1" w14:paraId="0EC030AA" w14:textId="77777777" w:rsidTr="000577F9">
        <w:trPr>
          <w:trHeight w:val="518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5" w14:textId="77777777" w:rsidR="00DF58A1" w:rsidRDefault="006D0338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6" w14:textId="7603050C" w:rsidR="00DF58A1" w:rsidRDefault="00D72BA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72BA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Услуги за разработване и обучение на изкуствен интелект с параметрите на разработения по Обособена позиция 1 компетентностен модел, вкл. препоръки за действие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7" w14:textId="3E4AE0F6" w:rsidR="00DF58A1" w:rsidRDefault="00D72BA2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8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C030A9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F58A1" w14:paraId="0EC030B0" w14:textId="77777777" w:rsidTr="000577F9">
        <w:trPr>
          <w:trHeight w:val="253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AB" w14:textId="77777777" w:rsidR="00DF58A1" w:rsidRDefault="006D0338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AC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AD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AE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AF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F58A1" w14:paraId="0EC030B6" w14:textId="77777777" w:rsidTr="000577F9">
        <w:trPr>
          <w:trHeight w:val="253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1" w14:textId="77777777" w:rsidR="00DF58A1" w:rsidRDefault="006D0338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2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3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4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5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F58A1" w14:paraId="0EC030BC" w14:textId="77777777" w:rsidTr="000577F9">
        <w:trPr>
          <w:trHeight w:val="265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7" w14:textId="77777777" w:rsidR="00DF58A1" w:rsidRDefault="006D0338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8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9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A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30BB" w14:textId="77777777" w:rsidR="00DF58A1" w:rsidRDefault="00DF58A1">
            <w:pPr>
              <w:ind w:left="0" w:hanging="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0EC030BD" w14:textId="77777777" w:rsidR="00DF58A1" w:rsidRDefault="00DF58A1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0EC030BE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>
        <w:rPr>
          <w:rFonts w:ascii="Times New Roman" w:eastAsia="Times New Roman" w:hAnsi="Times New Roman" w:cs="Times New Roman"/>
          <w:b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b/>
        </w:rPr>
        <w:t xml:space="preserve"> на нашата оферта възлиза на:</w:t>
      </w:r>
    </w:p>
    <w:p w14:paraId="0EC030BF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C0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Цифром:__________________ </w:t>
      </w:r>
      <w:r>
        <w:rPr>
          <w:rFonts w:ascii="Times New Roman" w:eastAsia="Times New Roman" w:hAnsi="Times New Roman" w:cs="Times New Roman"/>
          <w:b/>
        </w:rPr>
        <w:t>Словом:__________________________________</w:t>
      </w:r>
    </w:p>
    <w:p w14:paraId="0EC030C1" w14:textId="77777777" w:rsidR="00DF58A1" w:rsidRDefault="006D0338">
      <w:pPr>
        <w:ind w:left="0" w:hanging="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посочва се цифром и словом стойността без ДДС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0EC030C2" w14:textId="77777777" w:rsidR="00DF58A1" w:rsidRDefault="00DF58A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0EC030C3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Декларираме, че в предложената цена е спазено изискването за минимална цена на труда (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>
        <w:rPr>
          <w:rFonts w:ascii="Times New Roman" w:eastAsia="Times New Roman" w:hAnsi="Times New Roman" w:cs="Times New Roman"/>
          <w:b/>
        </w:rPr>
        <w:t>).</w:t>
      </w:r>
    </w:p>
    <w:p w14:paraId="0EC030C4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C5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C6" w14:textId="77777777" w:rsidR="00DF58A1" w:rsidRDefault="006D0338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ІІ. НАЧИН НА ПЛАЩАНЕ</w:t>
      </w:r>
    </w:p>
    <w:p w14:paraId="0EC030C7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Предлаганият от нас начин на плащане е, както следва: __________________________</w:t>
      </w:r>
    </w:p>
    <w:p w14:paraId="0EC030C8" w14:textId="77777777" w:rsidR="00DF58A1" w:rsidRDefault="006D0338">
      <w:pPr>
        <w:ind w:left="0" w:hanging="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 описва се)</w:t>
      </w:r>
    </w:p>
    <w:p w14:paraId="0EC030C9" w14:textId="77777777" w:rsidR="00DF58A1" w:rsidRDefault="00DF58A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0EC030CA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разминаване между предложените единична и обща цена, валидна ще бъде единичната</w:t>
      </w:r>
      <w:r w:rsidR="000577F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цена на офертата. В случай че бъде открито такова несъответствие, ще бъдем задължени да приведем общата</w:t>
      </w:r>
      <w:r w:rsidR="000577F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цена в съответствие с единичната</w:t>
      </w:r>
      <w:r w:rsidR="000577F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цена на офертата.</w:t>
      </w:r>
    </w:p>
    <w:p w14:paraId="0EC030CB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CC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0EC030CD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CE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EC030CF" w14:textId="77777777" w:rsidR="00DF58A1" w:rsidRDefault="006D0338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Като неразделна част от настоящата Оферта, прилагаме следните документи:</w:t>
      </w:r>
    </w:p>
    <w:p w14:paraId="0EC030D0" w14:textId="77777777" w:rsidR="00DF58A1" w:rsidRDefault="00DF58A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C030D1" w14:textId="77777777" w:rsidR="00DF58A1" w:rsidRDefault="006D0338">
      <w:pPr>
        <w:numPr>
          <w:ilvl w:val="0"/>
          <w:numId w:val="2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с посочване на ЕИК/Удостоверение за актуално състояние;</w:t>
      </w:r>
    </w:p>
    <w:p w14:paraId="0EC030D2" w14:textId="77777777" w:rsidR="00DF58A1" w:rsidRDefault="006D0338">
      <w:pPr>
        <w:numPr>
          <w:ilvl w:val="0"/>
          <w:numId w:val="2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по чл. 16, ал. 1, т. 1 от Постановление № 80 на Министерския съвет от 09.05.2022 г.;</w:t>
      </w:r>
    </w:p>
    <w:p w14:paraId="0EC030D3" w14:textId="77777777" w:rsidR="00DF58A1" w:rsidRDefault="006D0338">
      <w:pPr>
        <w:numPr>
          <w:ilvl w:val="0"/>
          <w:numId w:val="2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икономическо и финансово състояние (ако такива се изискват);</w:t>
      </w:r>
    </w:p>
    <w:p w14:paraId="0EC030D4" w14:textId="77777777" w:rsidR="00DF58A1" w:rsidRDefault="006D0338">
      <w:pPr>
        <w:numPr>
          <w:ilvl w:val="0"/>
          <w:numId w:val="2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технически възможности и/или квалификация (ако такива се изискват);</w:t>
      </w:r>
    </w:p>
    <w:p w14:paraId="0EC030D5" w14:textId="77777777" w:rsidR="00DF58A1" w:rsidRDefault="006D0338">
      <w:pPr>
        <w:numPr>
          <w:ilvl w:val="0"/>
          <w:numId w:val="2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0EC030D6" w14:textId="77777777" w:rsidR="00DF58A1" w:rsidRDefault="006D0338">
      <w:pPr>
        <w:numPr>
          <w:ilvl w:val="0"/>
          <w:numId w:val="2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т. 1, 2</w:t>
      </w:r>
      <w:r>
        <w:rPr>
          <w:rFonts w:ascii="Times New Roman" w:eastAsia="Times New Roman" w:hAnsi="Times New Roman" w:cs="Times New Roman"/>
          <w:i/>
        </w:rPr>
        <w:t xml:space="preserve"> ,</w:t>
      </w:r>
      <w:r>
        <w:rPr>
          <w:rFonts w:ascii="Times New Roman" w:eastAsia="Times New Roman" w:hAnsi="Times New Roman" w:cs="Times New Roman"/>
        </w:rPr>
        <w:t xml:space="preserve">3 и 4 за всеки от подизпълнителите в съответствие с Постановление № 80 на Министерския съвет от 09.05.2022 г. </w:t>
      </w: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0EC030D7" w14:textId="77777777" w:rsidR="00DF58A1" w:rsidRDefault="006D0338">
      <w:pPr>
        <w:numPr>
          <w:ilvl w:val="0"/>
          <w:numId w:val="2"/>
        </w:numPr>
        <w:tabs>
          <w:tab w:val="left" w:pos="1080"/>
        </w:tabs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Други документи и доказателства, изискани и посочени от крайния получател в документацията за участие;</w:t>
      </w:r>
    </w:p>
    <w:p w14:paraId="0EC030D8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D9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DA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DB" w14:textId="77777777" w:rsidR="00DF58A1" w:rsidRDefault="00DF58A1">
      <w:pPr>
        <w:ind w:left="0" w:hanging="2"/>
        <w:rPr>
          <w:rFonts w:ascii="Times New Roman" w:eastAsia="Times New Roman" w:hAnsi="Times New Roman" w:cs="Times New Roman"/>
        </w:rPr>
      </w:pPr>
    </w:p>
    <w:p w14:paraId="0EC030DC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ДАТА: _____________ г.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ПОДПИС и ПЕЧАТ:______________________</w:t>
      </w:r>
    </w:p>
    <w:p w14:paraId="0EC030DD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0EC030DE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</w:rPr>
        <w:t>)</w:t>
      </w:r>
    </w:p>
    <w:p w14:paraId="0EC030DF" w14:textId="77777777" w:rsidR="00DF58A1" w:rsidRDefault="006D0338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0EC030E0" w14:textId="77777777" w:rsidR="00DF58A1" w:rsidRDefault="006D0338">
      <w:pPr>
        <w:ind w:left="0" w:hanging="2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 на представляващия кандидата</w:t>
      </w:r>
      <w:r>
        <w:rPr>
          <w:rFonts w:ascii="Times New Roman" w:eastAsia="Times New Roman" w:hAnsi="Times New Roman" w:cs="Times New Roman"/>
        </w:rPr>
        <w:t>)</w:t>
      </w:r>
    </w:p>
    <w:p w14:paraId="0EC030E1" w14:textId="018E9612" w:rsidR="00DF58A1" w:rsidRDefault="00DF58A1">
      <w:pPr>
        <w:tabs>
          <w:tab w:val="left" w:pos="7845"/>
        </w:tabs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sectPr w:rsidR="00DF58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540" w:right="1134" w:bottom="899" w:left="1134" w:header="567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C919A" w14:textId="77777777" w:rsidR="008F78B1" w:rsidRDefault="008F78B1">
      <w:pPr>
        <w:spacing w:line="240" w:lineRule="auto"/>
        <w:ind w:left="0" w:hanging="2"/>
      </w:pPr>
      <w:r>
        <w:separator/>
      </w:r>
    </w:p>
  </w:endnote>
  <w:endnote w:type="continuationSeparator" w:id="0">
    <w:p w14:paraId="13928FA5" w14:textId="77777777" w:rsidR="008F78B1" w:rsidRDefault="008F78B1">
      <w:pPr>
        <w:spacing w:line="240" w:lineRule="auto"/>
        <w:ind w:left="0" w:hanging="2"/>
      </w:pPr>
      <w:r>
        <w:continuationSeparator/>
      </w:r>
    </w:p>
  </w:endnote>
  <w:endnote w:type="continuationNotice" w:id="1">
    <w:p w14:paraId="47FBE0E1" w14:textId="77777777" w:rsidR="008F78B1" w:rsidRDefault="008F78B1">
      <w:pPr>
        <w:spacing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HebarU">
    <w:altName w:val="Courier New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030F4" w14:textId="77777777" w:rsidR="00DF58A1" w:rsidRDefault="006D033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EC030F5" w14:textId="77777777" w:rsidR="00DF58A1" w:rsidRDefault="00DF58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030F6" w14:textId="24F97F10" w:rsidR="00DF58A1" w:rsidRDefault="006D0338">
    <w:pPr>
      <w:tabs>
        <w:tab w:val="center" w:pos="4680"/>
        <w:tab w:val="right" w:pos="9071"/>
        <w:tab w:val="right" w:pos="9360"/>
      </w:tabs>
      <w:spacing w:before="120"/>
      <w:ind w:left="0" w:hanging="2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i/>
        <w:sz w:val="22"/>
        <w:szCs w:val="22"/>
      </w:rPr>
      <w:t xml:space="preserve">Този документ е създаден с финансовата подкрепа на </w:t>
    </w:r>
    <w:r>
      <w:rPr>
        <w:rFonts w:ascii="Times New Roman" w:eastAsia="Times New Roman" w:hAnsi="Times New Roman" w:cs="Times New Roman"/>
        <w:b/>
        <w:i/>
        <w:sz w:val="22"/>
        <w:szCs w:val="22"/>
      </w:rPr>
      <w:t>Европейския съюз – NextGenerationEU</w:t>
    </w:r>
    <w:r>
      <w:rPr>
        <w:rFonts w:ascii="Times New Roman" w:eastAsia="Times New Roman" w:hAnsi="Times New Roman" w:cs="Times New Roman"/>
        <w:i/>
        <w:sz w:val="22"/>
        <w:szCs w:val="22"/>
      </w:rPr>
      <w:t xml:space="preserve">. Цялата отговорност за съдържанието на документа се носи от </w:t>
    </w:r>
    <w:r w:rsidR="00C95FAA" w:rsidRPr="00C95FAA">
      <w:rPr>
        <w:rFonts w:ascii="Times New Roman" w:eastAsia="Times New Roman" w:hAnsi="Times New Roman" w:cs="Times New Roman"/>
        <w:i/>
        <w:sz w:val="22"/>
        <w:szCs w:val="22"/>
      </w:rPr>
      <w:t xml:space="preserve">Лийн Диджитал Солюшънс </w:t>
    </w:r>
    <w:r>
      <w:rPr>
        <w:rFonts w:ascii="Times New Roman" w:eastAsia="Times New Roman" w:hAnsi="Times New Roman" w:cs="Times New Roman"/>
        <w:i/>
        <w:sz w:val="22"/>
        <w:szCs w:val="22"/>
      </w:rPr>
      <w:t>и при никакви обстоятелства не може да се приема, че този документ отразява официалното становище на Европейския съюз и ГД ЕФК към Министерство на иновациите и растежа“</w:t>
    </w:r>
    <w:r>
      <w:rPr>
        <w:rFonts w:ascii="Times New Roman" w:eastAsia="Times New Roman" w:hAnsi="Times New Roman" w:cs="Times New Roman"/>
        <w:i/>
      </w:rPr>
      <w:t xml:space="preserve">        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0577F9">
      <w:rPr>
        <w:rFonts w:ascii="Times New Roman" w:eastAsia="Times New Roman" w:hAnsi="Times New Roman" w:cs="Times New Roman"/>
        <w:noProof/>
      </w:rPr>
      <w:t>7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i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5F48C" w14:textId="77777777" w:rsidR="00CF1714" w:rsidRDefault="00CF1714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5B1A0" w14:textId="77777777" w:rsidR="008F78B1" w:rsidRDefault="008F78B1">
      <w:pPr>
        <w:spacing w:line="240" w:lineRule="auto"/>
        <w:ind w:left="0" w:hanging="2"/>
      </w:pPr>
      <w:r>
        <w:separator/>
      </w:r>
    </w:p>
  </w:footnote>
  <w:footnote w:type="continuationSeparator" w:id="0">
    <w:p w14:paraId="46D71C50" w14:textId="77777777" w:rsidR="008F78B1" w:rsidRDefault="008F78B1">
      <w:pPr>
        <w:spacing w:line="240" w:lineRule="auto"/>
        <w:ind w:left="0" w:hanging="2"/>
      </w:pPr>
      <w:r>
        <w:continuationSeparator/>
      </w:r>
    </w:p>
  </w:footnote>
  <w:footnote w:type="continuationNotice" w:id="1">
    <w:p w14:paraId="76649FC2" w14:textId="77777777" w:rsidR="008F78B1" w:rsidRDefault="008F78B1">
      <w:pPr>
        <w:spacing w:line="240" w:lineRule="auto"/>
        <w:ind w:left="0" w:hanging="2"/>
      </w:pPr>
    </w:p>
  </w:footnote>
  <w:footnote w:id="2">
    <w:p w14:paraId="0EC0310F" w14:textId="77777777" w:rsidR="00DF58A1" w:rsidRDefault="006D03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030E6" w14:textId="77777777" w:rsidR="00DF58A1" w:rsidRDefault="006D033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EC030E7" w14:textId="77777777" w:rsidR="00DF58A1" w:rsidRDefault="00DF58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030E8" w14:textId="77777777" w:rsidR="00DF58A1" w:rsidRDefault="00DF58A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Times New Roman" w:eastAsia="Times New Roman" w:hAnsi="Times New Roman" w:cs="Times New Roman"/>
      </w:rPr>
    </w:pPr>
  </w:p>
  <w:tbl>
    <w:tblPr>
      <w:tblW w:w="9860" w:type="dxa"/>
      <w:tblInd w:w="-113" w:type="dxa"/>
      <w:tblLayout w:type="fixed"/>
      <w:tblLook w:val="0000" w:firstRow="0" w:lastRow="0" w:firstColumn="0" w:lastColumn="0" w:noHBand="0" w:noVBand="0"/>
    </w:tblPr>
    <w:tblGrid>
      <w:gridCol w:w="3407"/>
      <w:gridCol w:w="3470"/>
      <w:gridCol w:w="2983"/>
    </w:tblGrid>
    <w:tr w:rsidR="00DF58A1" w14:paraId="0EC030F2" w14:textId="77777777">
      <w:trPr>
        <w:trHeight w:val="1691"/>
      </w:trPr>
      <w:tc>
        <w:tcPr>
          <w:tcW w:w="3407" w:type="dxa"/>
        </w:tcPr>
        <w:p w14:paraId="0EC030E9" w14:textId="77777777" w:rsidR="00DF58A1" w:rsidRDefault="006D0338">
          <w:pPr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0EC03103" wp14:editId="0EC03104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1029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EC030EA" w14:textId="77777777" w:rsidR="00DF58A1" w:rsidRDefault="00DF58A1">
          <w:pPr>
            <w:spacing w:after="160"/>
            <w:jc w:val="center"/>
            <w:rPr>
              <w:rFonts w:ascii="Times New Roman" w:eastAsia="Times New Roman" w:hAnsi="Times New Roman" w:cs="Times New Roman"/>
              <w:sz w:val="12"/>
              <w:szCs w:val="12"/>
            </w:rPr>
          </w:pPr>
        </w:p>
        <w:p w14:paraId="0EC030EB" w14:textId="77777777" w:rsidR="00DF58A1" w:rsidRDefault="006D0338">
          <w:pPr>
            <w:tabs>
              <w:tab w:val="center" w:pos="4153"/>
              <w:tab w:val="right" w:pos="9356"/>
            </w:tabs>
            <w:spacing w:before="360"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Финансирано от Европейския съюз</w:t>
          </w:r>
          <w:r>
            <w:rPr>
              <w:rFonts w:ascii="Times New Roman" w:eastAsia="Times New Roman" w:hAnsi="Times New Roman" w:cs="Times New Roman"/>
              <w:b/>
            </w:rPr>
            <w:br/>
            <w:t>СледващоПоколениеЕС</w:t>
          </w:r>
        </w:p>
      </w:tc>
      <w:tc>
        <w:tcPr>
          <w:tcW w:w="3470" w:type="dxa"/>
        </w:tcPr>
        <w:p w14:paraId="0EC030EC" w14:textId="77777777" w:rsidR="00DF58A1" w:rsidRDefault="006D0338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noProof/>
              <w:lang w:val="en-US"/>
            </w:rPr>
            <w:drawing>
              <wp:inline distT="0" distB="0" distL="114300" distR="114300" wp14:anchorId="0EC03105" wp14:editId="0EC03106">
                <wp:extent cx="609600" cy="532765"/>
                <wp:effectExtent l="0" t="0" r="0" b="0"/>
                <wp:docPr id="1028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2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EC030ED" w14:textId="77777777" w:rsidR="00DF58A1" w:rsidRDefault="006D0338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План за възстановяване и устойчивост</w:t>
          </w:r>
        </w:p>
      </w:tc>
      <w:tc>
        <w:tcPr>
          <w:tcW w:w="2983" w:type="dxa"/>
        </w:tcPr>
        <w:p w14:paraId="0EC030EE" w14:textId="77777777" w:rsidR="00DF58A1" w:rsidRDefault="006D0338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1" behindDoc="0" locked="0" layoutInCell="1" hidden="0" allowOverlap="1" wp14:anchorId="0EC03107" wp14:editId="0EC03108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1030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EC030EF" w14:textId="77777777" w:rsidR="00DF58A1" w:rsidRDefault="00DF58A1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0EC030F0" w14:textId="77777777" w:rsidR="00DF58A1" w:rsidRDefault="00DF58A1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0EC030F1" w14:textId="77777777" w:rsidR="00DF58A1" w:rsidRDefault="006D0338">
          <w:pPr>
            <w:tabs>
              <w:tab w:val="center" w:pos="4153"/>
              <w:tab w:val="right" w:pos="9356"/>
            </w:tabs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Република България</w:t>
          </w:r>
        </w:p>
      </w:tc>
    </w:tr>
  </w:tbl>
  <w:p w14:paraId="7C3D99A3" w14:textId="158B2B6A" w:rsidR="006D68EC" w:rsidRPr="006D68EC" w:rsidRDefault="006D0338" w:rsidP="006D68EC">
    <w:pPr>
      <w:spacing w:after="120"/>
      <w:ind w:left="0" w:right="-425" w:hanging="2"/>
      <w:jc w:val="both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Проект № BG-RRP-2.006-00</w:t>
    </w:r>
    <w:r w:rsidR="00CF1714">
      <w:rPr>
        <w:rFonts w:ascii="Times New Roman" w:eastAsia="Times New Roman" w:hAnsi="Times New Roman" w:cs="Times New Roman"/>
        <w:i/>
      </w:rPr>
      <w:t>13</w:t>
    </w:r>
    <w:r>
      <w:rPr>
        <w:rFonts w:ascii="Times New Roman" w:eastAsia="Times New Roman" w:hAnsi="Times New Roman" w:cs="Times New Roman"/>
        <w:i/>
      </w:rPr>
      <w:t>-C01 „</w:t>
    </w:r>
    <w:r w:rsidR="00BD069A" w:rsidRPr="00BD069A">
      <w:rPr>
        <w:rFonts w:ascii="Times New Roman" w:eastAsia="Times New Roman" w:hAnsi="Times New Roman" w:cs="Times New Roman"/>
        <w:i/>
      </w:rPr>
      <w:t>Embedded Blended Leadership Environment</w:t>
    </w:r>
    <w:r>
      <w:rPr>
        <w:rFonts w:ascii="Times New Roman" w:eastAsia="Times New Roman" w:hAnsi="Times New Roman" w:cs="Times New Roman"/>
        <w:i/>
      </w:rPr>
      <w:t>“ финансиран от Следващо поколение ЕС чрез План за възстановяване и устойчивост</w:t>
    </w:r>
    <w:r w:rsidR="0029345B">
      <w:rPr>
        <w:rFonts w:ascii="Times New Roman" w:eastAsia="Times New Roman" w:hAnsi="Times New Roman" w:cs="Times New Roman"/>
        <w:i/>
      </w:rPr>
      <w:t xml:space="preserve">“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030F7" w14:textId="77777777" w:rsidR="00DF58A1" w:rsidRDefault="00DF58A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color w:val="000000"/>
      </w:rPr>
    </w:pPr>
  </w:p>
  <w:tbl>
    <w:tblPr>
      <w:tblW w:w="9860" w:type="dxa"/>
      <w:tblInd w:w="-113" w:type="dxa"/>
      <w:tblLayout w:type="fixed"/>
      <w:tblLook w:val="0000" w:firstRow="0" w:lastRow="0" w:firstColumn="0" w:lastColumn="0" w:noHBand="0" w:noVBand="0"/>
    </w:tblPr>
    <w:tblGrid>
      <w:gridCol w:w="3407"/>
      <w:gridCol w:w="3470"/>
      <w:gridCol w:w="2983"/>
    </w:tblGrid>
    <w:tr w:rsidR="00DF58A1" w14:paraId="0EC03101" w14:textId="77777777">
      <w:trPr>
        <w:trHeight w:val="1691"/>
      </w:trPr>
      <w:tc>
        <w:tcPr>
          <w:tcW w:w="3407" w:type="dxa"/>
        </w:tcPr>
        <w:p w14:paraId="0EC030F8" w14:textId="77777777" w:rsidR="00DF58A1" w:rsidRDefault="006D0338">
          <w:pPr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2" behindDoc="0" locked="0" layoutInCell="1" hidden="0" allowOverlap="1" wp14:anchorId="0EC03109" wp14:editId="0EC0310A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0" b="0"/>
                <wp:wrapNone/>
                <wp:docPr id="103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t="928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EC030F9" w14:textId="77777777" w:rsidR="00DF58A1" w:rsidRDefault="00DF58A1">
          <w:pPr>
            <w:spacing w:after="160"/>
            <w:jc w:val="center"/>
            <w:rPr>
              <w:rFonts w:ascii="Times New Roman" w:eastAsia="Times New Roman" w:hAnsi="Times New Roman" w:cs="Times New Roman"/>
              <w:sz w:val="12"/>
              <w:szCs w:val="12"/>
            </w:rPr>
          </w:pPr>
        </w:p>
        <w:p w14:paraId="0EC030FA" w14:textId="77777777" w:rsidR="00DF58A1" w:rsidRDefault="006D0338">
          <w:pPr>
            <w:tabs>
              <w:tab w:val="center" w:pos="4153"/>
              <w:tab w:val="right" w:pos="9356"/>
            </w:tabs>
            <w:spacing w:before="360"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Финансирано от Европейския съюз</w:t>
          </w:r>
          <w:r>
            <w:rPr>
              <w:rFonts w:ascii="Times New Roman" w:eastAsia="Times New Roman" w:hAnsi="Times New Roman" w:cs="Times New Roman"/>
              <w:b/>
            </w:rPr>
            <w:br/>
            <w:t>СледващоПоколениеЕС</w:t>
          </w:r>
        </w:p>
      </w:tc>
      <w:tc>
        <w:tcPr>
          <w:tcW w:w="3470" w:type="dxa"/>
        </w:tcPr>
        <w:p w14:paraId="0EC030FB" w14:textId="77777777" w:rsidR="00DF58A1" w:rsidRDefault="006D0338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noProof/>
              <w:lang w:val="en-US"/>
            </w:rPr>
            <w:drawing>
              <wp:inline distT="0" distB="0" distL="114300" distR="114300" wp14:anchorId="0EC0310B" wp14:editId="0EC0310C">
                <wp:extent cx="609600" cy="532765"/>
                <wp:effectExtent l="0" t="0" r="0" b="0"/>
                <wp:docPr id="102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600" cy="532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0EC030FC" w14:textId="77777777" w:rsidR="00DF58A1" w:rsidRDefault="006D0338">
          <w:pPr>
            <w:spacing w:before="120" w:after="12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План за възстановяване и устойчивост</w:t>
          </w:r>
        </w:p>
      </w:tc>
      <w:tc>
        <w:tcPr>
          <w:tcW w:w="2983" w:type="dxa"/>
        </w:tcPr>
        <w:p w14:paraId="0EC030FD" w14:textId="77777777" w:rsidR="00DF58A1" w:rsidRDefault="006D0338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3" behindDoc="0" locked="0" layoutInCell="1" hidden="0" allowOverlap="1" wp14:anchorId="0EC0310D" wp14:editId="0EC0310E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 distT="0" distB="0" distL="114300" distR="114300"/>
                <wp:docPr id="1032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0EC030FE" w14:textId="77777777" w:rsidR="00DF58A1" w:rsidRDefault="00DF58A1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0EC030FF" w14:textId="77777777" w:rsidR="00DF58A1" w:rsidRDefault="00DF58A1">
          <w:pPr>
            <w:tabs>
              <w:tab w:val="center" w:pos="4153"/>
              <w:tab w:val="right" w:pos="9356"/>
            </w:tabs>
            <w:spacing w:after="160"/>
            <w:ind w:left="0" w:hanging="2"/>
            <w:jc w:val="both"/>
            <w:rPr>
              <w:rFonts w:ascii="Times New Roman" w:eastAsia="Times New Roman" w:hAnsi="Times New Roman" w:cs="Times New Roman"/>
            </w:rPr>
          </w:pPr>
        </w:p>
        <w:p w14:paraId="0EC03100" w14:textId="77777777" w:rsidR="00DF58A1" w:rsidRDefault="006D0338">
          <w:pPr>
            <w:tabs>
              <w:tab w:val="center" w:pos="4153"/>
              <w:tab w:val="right" w:pos="9356"/>
            </w:tabs>
            <w:spacing w:after="160"/>
            <w:ind w:left="0" w:hanging="2"/>
            <w:jc w:val="center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  <w:b/>
            </w:rPr>
            <w:t>Република България</w:t>
          </w:r>
        </w:p>
      </w:tc>
    </w:tr>
  </w:tbl>
  <w:p w14:paraId="0EC03102" w14:textId="77777777" w:rsidR="00DF58A1" w:rsidRDefault="006D0338">
    <w:pPr>
      <w:spacing w:after="120"/>
      <w:ind w:left="0" w:right="-425" w:hanging="2"/>
      <w:jc w:val="both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i/>
      </w:rPr>
      <w:t>Проект № BG-RRP-2.006-0005-C01 „Разработка и широкомащабна демонстрация на Файлмап“ финансиран от Следващо поколение ЕС чрез План за възстановяване и устойчивост“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140"/>
    <w:multiLevelType w:val="multilevel"/>
    <w:tmpl w:val="E506B2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3F47A82"/>
    <w:multiLevelType w:val="multilevel"/>
    <w:tmpl w:val="3B28FB6E"/>
    <w:lvl w:ilvl="0">
      <w:start w:val="1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1DD39F0"/>
    <w:multiLevelType w:val="multilevel"/>
    <w:tmpl w:val="D558190E"/>
    <w:lvl w:ilvl="0">
      <w:start w:val="1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num w:numId="1" w16cid:durableId="394819840">
    <w:abstractNumId w:val="1"/>
  </w:num>
  <w:num w:numId="2" w16cid:durableId="731199690">
    <w:abstractNumId w:val="0"/>
  </w:num>
  <w:num w:numId="3" w16cid:durableId="224293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8A1"/>
    <w:rsid w:val="000577F9"/>
    <w:rsid w:val="002069A0"/>
    <w:rsid w:val="00264495"/>
    <w:rsid w:val="00274DDA"/>
    <w:rsid w:val="00285198"/>
    <w:rsid w:val="0029345B"/>
    <w:rsid w:val="00324F04"/>
    <w:rsid w:val="003877A2"/>
    <w:rsid w:val="003A378D"/>
    <w:rsid w:val="0052710C"/>
    <w:rsid w:val="005C38FC"/>
    <w:rsid w:val="00680263"/>
    <w:rsid w:val="006D0338"/>
    <w:rsid w:val="006D68EC"/>
    <w:rsid w:val="00774EA9"/>
    <w:rsid w:val="008F78B1"/>
    <w:rsid w:val="00984818"/>
    <w:rsid w:val="00A337E8"/>
    <w:rsid w:val="00AA0717"/>
    <w:rsid w:val="00AA0E35"/>
    <w:rsid w:val="00AB07D6"/>
    <w:rsid w:val="00AB3C02"/>
    <w:rsid w:val="00B01D13"/>
    <w:rsid w:val="00B62ABA"/>
    <w:rsid w:val="00BD069A"/>
    <w:rsid w:val="00BF13FE"/>
    <w:rsid w:val="00C95FAA"/>
    <w:rsid w:val="00CE3F47"/>
    <w:rsid w:val="00CF1714"/>
    <w:rsid w:val="00D72BA2"/>
    <w:rsid w:val="00D8596C"/>
    <w:rsid w:val="00DF58A1"/>
    <w:rsid w:val="00F51638"/>
    <w:rsid w:val="00FC7DED"/>
    <w:rsid w:val="156F4CDC"/>
    <w:rsid w:val="61BCF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0302F"/>
  <w15:docId w15:val="{A4EED2C7-5A7F-435E-BD88-1A5D0A1D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CharCharCharCharCharCharChar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pPr>
      <w:tabs>
        <w:tab w:val="left" w:pos="709"/>
      </w:tabs>
    </w:pPr>
    <w:rPr>
      <w:rFonts w:ascii="Futura Bk" w:hAnsi="Futura Bk"/>
      <w:noProof/>
      <w:sz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Arial" w:hAnsi="Arial" w:cs="Arial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HeaderChar">
    <w:name w:val="Header Char"/>
    <w:rPr>
      <w:rFonts w:ascii="HebarU" w:hAnsi="HebarU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QV6XKpLMxlIkc3v7Luu0Z74ZIA==">CgMxLjAyCGguZ2pkZ3hzMg5oLnByNG8zeXFzeDBkOTgAciExWGRESGlubWpyWmF2THZMR3VFZi1KZHlZX004U1NoUzg=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934F65984D1BA48BDD999E492B1B82B" ma:contentTypeVersion="11" ma:contentTypeDescription="Създаване на нов документ" ma:contentTypeScope="" ma:versionID="bd47afb991c0452bf6d90c4aedde0df7">
  <xsd:schema xmlns:xsd="http://www.w3.org/2001/XMLSchema" xmlns:xs="http://www.w3.org/2001/XMLSchema" xmlns:p="http://schemas.microsoft.com/office/2006/metadata/properties" xmlns:ns2="d4c5a2c0-88c6-41df-8e9b-9d841a950234" xmlns:ns3="dcc19a20-64e4-4edb-a8d2-de2ae1a3a997" targetNamespace="http://schemas.microsoft.com/office/2006/metadata/properties" ma:root="true" ma:fieldsID="d1847d2e4289d93a78f6f20b17ec3ddf" ns2:_="" ns3:_="">
    <xsd:import namespace="d4c5a2c0-88c6-41df-8e9b-9d841a950234"/>
    <xsd:import namespace="dcc19a20-64e4-4edb-a8d2-de2ae1a3a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5a2c0-88c6-41df-8e9b-9d841a95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0c112068-54c9-44f0-b9c2-b1b973ba54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19a20-64e4-4edb-a8d2-de2ae1a3a9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5ffd6d-c0e1-407a-a489-b73b1a2a30a0}" ma:internalName="TaxCatchAll" ma:showField="CatchAllData" ma:web="dcc19a20-64e4-4edb-a8d2-de2ae1a3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c19a20-64e4-4edb-a8d2-de2ae1a3a997" xsi:nil="true"/>
    <lcf76f155ced4ddcb4097134ff3c332f xmlns="d4c5a2c0-88c6-41df-8e9b-9d841a9502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C45B95-1E62-4791-A73F-87965ACBD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EA48475-A455-40A1-85B3-58B7807BD562}"/>
</file>

<file path=customXml/itemProps4.xml><?xml version="1.0" encoding="utf-8"?>
<ds:datastoreItem xmlns:ds="http://schemas.openxmlformats.org/officeDocument/2006/customXml" ds:itemID="{9E73DB13-BCF6-4DA8-AC0F-27B9023BD71F}">
  <ds:schemaRefs>
    <ds:schemaRef ds:uri="http://schemas.microsoft.com/office/2006/metadata/properties"/>
    <ds:schemaRef ds:uri="http://schemas.microsoft.com/office/infopath/2007/PartnerControls"/>
    <ds:schemaRef ds:uri="dcc19a20-64e4-4edb-a8d2-de2ae1a3a997"/>
    <ds:schemaRef ds:uri="d4c5a2c0-88c6-41df-8e9b-9d841a9502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1673</Words>
  <Characters>9537</Characters>
  <Application>Microsoft Office Word</Application>
  <DocSecurity>0</DocSecurity>
  <Lines>79</Lines>
  <Paragraphs>22</Paragraphs>
  <ScaleCrop>false</ScaleCrop>
  <Company/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Rayna Grigorova</cp:lastModifiedBy>
  <cp:revision>23</cp:revision>
  <dcterms:created xsi:type="dcterms:W3CDTF">2023-10-19T14:02:00Z</dcterms:created>
  <dcterms:modified xsi:type="dcterms:W3CDTF">2024-09-12T11:12:00Z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0x0101006934F65984D1BA48BDD999E492B1B82B</vt:lpwstr>
  </property>
  <property fmtid="{D5CDD505-2E9C-101B-9397-08002B2CF9AE}" pid="3" name="GrammarlyDocumentId">
    <vt:lpwstr>edb1ac217029b45a9763d1fc95cd416e5ab5afa706540f6346a1d20176db6357</vt:lpwstr>
  </property>
  <property fmtid="{D5CDD505-2E9C-101B-9397-08002B2CF9AE}" pid="4" name="MediaServiceImageTags">
    <vt:lpwstr/>
  </property>
</Properties>
</file>