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0108C" w14:textId="77777777" w:rsidR="001F739D" w:rsidRDefault="001F739D">
      <w:pPr>
        <w:pBdr>
          <w:top w:val="single" w:sz="4" w:space="1" w:color="000000"/>
        </w:pBdr>
        <w:ind w:left="0" w:hanging="2"/>
        <w:jc w:val="center"/>
        <w:rPr>
          <w:rFonts w:ascii="Times New Roman" w:eastAsia="Times New Roman" w:hAnsi="Times New Roman" w:cs="Times New Roman"/>
        </w:rPr>
      </w:pPr>
    </w:p>
    <w:p w14:paraId="5F80108D" w14:textId="77777777" w:rsidR="001F739D" w:rsidRDefault="00182614">
      <w:pPr>
        <w:pStyle w:val="Heading2"/>
        <w:spacing w:before="0" w:after="0"/>
        <w:ind w:left="0" w:hanging="2"/>
        <w:rPr>
          <w:rFonts w:ascii="Times New Roman" w:eastAsia="Times New Roman" w:hAnsi="Times New Roman" w:cs="Times New Roman"/>
          <w:i w:val="0"/>
          <w:sz w:val="24"/>
          <w:szCs w:val="24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ДО </w:t>
      </w:r>
    </w:p>
    <w:p w14:paraId="5F80108E" w14:textId="77777777" w:rsidR="001F739D" w:rsidRDefault="00182614">
      <w:pPr>
        <w:ind w:left="0" w:hanging="2"/>
      </w:pPr>
      <w:r>
        <w:t>________________________</w:t>
      </w:r>
    </w:p>
    <w:p w14:paraId="5F80108F" w14:textId="77777777" w:rsidR="001F739D" w:rsidRDefault="00182614">
      <w:pPr>
        <w:pStyle w:val="Heading2"/>
        <w:spacing w:before="0" w:after="0"/>
        <w:ind w:left="0" w:hanging="2"/>
        <w:rPr>
          <w:rFonts w:ascii="Times New Roman" w:eastAsia="Times New Roman" w:hAnsi="Times New Roman" w:cs="Times New Roman"/>
          <w:b w:val="0"/>
          <w:i w:val="0"/>
          <w:sz w:val="18"/>
          <w:szCs w:val="18"/>
        </w:rPr>
      </w:pPr>
      <w:r>
        <w:rPr>
          <w:rFonts w:ascii="Times New Roman" w:eastAsia="Times New Roman" w:hAnsi="Times New Roman" w:cs="Times New Roman"/>
          <w:b w:val="0"/>
          <w:i w:val="0"/>
          <w:sz w:val="18"/>
          <w:szCs w:val="18"/>
        </w:rPr>
        <w:t>(Краен получател -</w:t>
      </w:r>
      <w:r>
        <w:rPr>
          <w:rFonts w:ascii="Times New Roman" w:eastAsia="Times New Roman" w:hAnsi="Times New Roman" w:cs="Times New Roman"/>
          <w:i w:val="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14:paraId="5F801090" w14:textId="77777777" w:rsidR="001F739D" w:rsidRDefault="00182614">
      <w:pPr>
        <w:ind w:left="0" w:hanging="2"/>
      </w:pPr>
      <w:r>
        <w:t>________________________</w:t>
      </w:r>
    </w:p>
    <w:p w14:paraId="5F801091" w14:textId="77777777" w:rsidR="001F739D" w:rsidRDefault="00182614">
      <w:pPr>
        <w:ind w:left="0" w:hanging="2"/>
        <w:rPr>
          <w:sz w:val="18"/>
          <w:szCs w:val="18"/>
        </w:rPr>
      </w:pPr>
      <w:r>
        <w:rPr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Адрес на крайния получател</w:t>
      </w:r>
      <w:r>
        <w:rPr>
          <w:sz w:val="18"/>
          <w:szCs w:val="18"/>
        </w:rPr>
        <w:t>)</w:t>
      </w:r>
    </w:p>
    <w:p w14:paraId="5F801092" w14:textId="77777777" w:rsidR="001F739D" w:rsidRDefault="001F739D">
      <w:pPr>
        <w:ind w:left="0" w:hanging="2"/>
        <w:rPr>
          <w:rFonts w:ascii="Times New Roman" w:eastAsia="Times New Roman" w:hAnsi="Times New Roman" w:cs="Times New Roman"/>
        </w:rPr>
      </w:pPr>
    </w:p>
    <w:p w14:paraId="5F801093" w14:textId="77777777" w:rsidR="001F739D" w:rsidRDefault="001F739D">
      <w:pPr>
        <w:ind w:left="0" w:hanging="2"/>
        <w:rPr>
          <w:rFonts w:ascii="Times New Roman" w:eastAsia="Times New Roman" w:hAnsi="Times New Roman" w:cs="Times New Roman"/>
        </w:rPr>
      </w:pPr>
    </w:p>
    <w:p w14:paraId="5F801094" w14:textId="77777777" w:rsidR="001F739D" w:rsidRDefault="00182614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 Ф Е Р Т А</w:t>
      </w:r>
    </w:p>
    <w:p w14:paraId="5F801095" w14:textId="77777777" w:rsidR="001F739D" w:rsidRDefault="001F739D">
      <w:pPr>
        <w:ind w:left="0" w:hanging="2"/>
        <w:rPr>
          <w:rFonts w:ascii="Times New Roman" w:eastAsia="Times New Roman" w:hAnsi="Times New Roman" w:cs="Times New Roman"/>
          <w:u w:val="single"/>
        </w:rPr>
      </w:pPr>
    </w:p>
    <w:p w14:paraId="5F801096" w14:textId="77777777" w:rsidR="001F739D" w:rsidRDefault="00182614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mallCaps/>
        </w:rPr>
        <w:t>ОТ:</w:t>
      </w:r>
      <w:r>
        <w:rPr>
          <w:rFonts w:ascii="Times New Roman" w:eastAsia="Times New Roman" w:hAnsi="Times New Roman" w:cs="Times New Roman"/>
          <w:b/>
        </w:rPr>
        <w:t>________________________________________________________________________</w:t>
      </w:r>
    </w:p>
    <w:p w14:paraId="5F801097" w14:textId="77777777" w:rsidR="001F739D" w:rsidRDefault="00182614">
      <w:pPr>
        <w:ind w:left="0" w:hanging="2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14:paraId="5F801098" w14:textId="77777777" w:rsidR="001F739D" w:rsidRDefault="001F739D">
      <w:pPr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5F801099" w14:textId="77777777" w:rsidR="001F739D" w:rsidRDefault="00182614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 участие в процедура „Избор с публична покана“ за определяне на изпълнител с предмет:</w:t>
      </w:r>
    </w:p>
    <w:p w14:paraId="6F0BB7DC" w14:textId="786F3402" w:rsidR="00DB1BB7" w:rsidRDefault="00182614" w:rsidP="00DB1BB7">
      <w:pPr>
        <w:ind w:left="0" w:hanging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“</w:t>
      </w:r>
      <w:r w:rsidR="00601D01" w:rsidRPr="00DB1BB7">
        <w:rPr>
          <w:rFonts w:ascii="Times New Roman" w:eastAsia="Times New Roman" w:hAnsi="Times New Roman" w:cs="Times New Roman"/>
          <w:b/>
        </w:rPr>
        <w:t xml:space="preserve"> </w:t>
      </w:r>
      <w:r w:rsidR="00DB1BB7" w:rsidRPr="00DB1BB7">
        <w:rPr>
          <w:rFonts w:ascii="Times New Roman" w:eastAsia="Times New Roman" w:hAnsi="Times New Roman" w:cs="Times New Roman"/>
          <w:b/>
        </w:rPr>
        <w:t xml:space="preserve">Внедряване на CRM“ </w:t>
      </w:r>
    </w:p>
    <w:p w14:paraId="5F80109B" w14:textId="11A7D7BA" w:rsidR="001F739D" w:rsidRDefault="00182614" w:rsidP="00DB1BB7">
      <w:pPr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предмета на процедурата)</w:t>
      </w:r>
    </w:p>
    <w:p w14:paraId="5F80109C" w14:textId="77777777" w:rsidR="001F739D" w:rsidRDefault="001F739D">
      <w:pPr>
        <w:ind w:left="0" w:hanging="2"/>
        <w:rPr>
          <w:rFonts w:ascii="Times New Roman" w:eastAsia="Times New Roman" w:hAnsi="Times New Roman" w:cs="Times New Roman"/>
        </w:rPr>
      </w:pPr>
    </w:p>
    <w:p w14:paraId="5F80109D" w14:textId="77777777" w:rsidR="001F739D" w:rsidRDefault="00182614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 адрес: гр. _____________________ ул._______________________, № ______________, </w:t>
      </w:r>
    </w:p>
    <w:p w14:paraId="5F80109E" w14:textId="77777777" w:rsidR="001F739D" w:rsidRDefault="00182614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тел.: __________________, факс: ________________, e-mail: _______________________</w:t>
      </w:r>
    </w:p>
    <w:p w14:paraId="5F80109F" w14:textId="77777777" w:rsidR="001F739D" w:rsidRDefault="00182614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регистриран по ф.д. № __________ / _________ г. по описа на __________________ съд, </w:t>
      </w:r>
    </w:p>
    <w:p w14:paraId="5F8010A0" w14:textId="77777777" w:rsidR="001F739D" w:rsidRDefault="00182614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ЕИК /Булстат: _____________________________, </w:t>
      </w:r>
    </w:p>
    <w:p w14:paraId="5F8010A1" w14:textId="77777777" w:rsidR="001F739D" w:rsidRDefault="00182614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представлявано от _____________________________________________, в качеството му на ___________________________________.</w:t>
      </w:r>
    </w:p>
    <w:p w14:paraId="5F8010A2" w14:textId="77777777" w:rsidR="001F739D" w:rsidRDefault="001F739D">
      <w:pPr>
        <w:ind w:left="0" w:hanging="2"/>
        <w:rPr>
          <w:rFonts w:ascii="Times New Roman" w:eastAsia="Times New Roman" w:hAnsi="Times New Roman" w:cs="Times New Roman"/>
        </w:rPr>
      </w:pPr>
    </w:p>
    <w:p w14:paraId="5F8010A3" w14:textId="77777777" w:rsidR="001F739D" w:rsidRDefault="001F739D">
      <w:pPr>
        <w:ind w:left="0" w:hanging="2"/>
        <w:rPr>
          <w:rFonts w:ascii="Times New Roman" w:eastAsia="Times New Roman" w:hAnsi="Times New Roman" w:cs="Times New Roman"/>
        </w:rPr>
      </w:pPr>
    </w:p>
    <w:p w14:paraId="5F8010A4" w14:textId="77777777" w:rsidR="001F739D" w:rsidRDefault="00182614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УВАЖАЕМИ ГОСПОДА,</w:t>
      </w:r>
    </w:p>
    <w:p w14:paraId="5F8010A5" w14:textId="77777777" w:rsidR="001F739D" w:rsidRDefault="001F739D">
      <w:pPr>
        <w:ind w:left="0" w:hanging="2"/>
        <w:rPr>
          <w:rFonts w:ascii="Times New Roman" w:eastAsia="Times New Roman" w:hAnsi="Times New Roman" w:cs="Times New Roman"/>
        </w:rPr>
      </w:pPr>
    </w:p>
    <w:p w14:paraId="5F8010A6" w14:textId="77777777" w:rsidR="001F739D" w:rsidRDefault="00182614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5F8010A7" w14:textId="77777777" w:rsidR="001F739D" w:rsidRDefault="001F739D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5F8010A8" w14:textId="61F850E9" w:rsidR="001F739D" w:rsidRDefault="00DB1BB7">
      <w:pPr>
        <w:ind w:left="0" w:hanging="2"/>
        <w:rPr>
          <w:rFonts w:ascii="Times New Roman" w:eastAsia="Times New Roman" w:hAnsi="Times New Roman" w:cs="Times New Roman"/>
        </w:rPr>
      </w:pPr>
      <w:r w:rsidRPr="00DB1BB7">
        <w:t xml:space="preserve"> </w:t>
      </w:r>
      <w:r w:rsidR="00601D01">
        <w:tab/>
      </w:r>
      <w:r w:rsidR="00601D01">
        <w:tab/>
      </w:r>
      <w:r w:rsidR="00601D01">
        <w:tab/>
      </w:r>
      <w:r w:rsidR="00601D01">
        <w:tab/>
      </w:r>
      <w:r w:rsidR="00601D01">
        <w:tab/>
      </w:r>
      <w:r w:rsidRPr="00DB1BB7">
        <w:rPr>
          <w:rFonts w:ascii="Times New Roman" w:eastAsia="Times New Roman" w:hAnsi="Times New Roman" w:cs="Times New Roman"/>
          <w:b/>
        </w:rPr>
        <w:t>„Внедряване на CRM“</w:t>
      </w:r>
    </w:p>
    <w:p w14:paraId="5F8010A9" w14:textId="77777777" w:rsidR="001F739D" w:rsidRDefault="00182614">
      <w:pPr>
        <w:ind w:left="0" w:hanging="2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(наименование на предмета на процедурата)</w:t>
      </w:r>
    </w:p>
    <w:p w14:paraId="5F8010AA" w14:textId="77777777" w:rsidR="001F739D" w:rsidRDefault="00182614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5F8010AB" w14:textId="77777777" w:rsidR="001F739D" w:rsidRDefault="001F739D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5F8010AC" w14:textId="77777777" w:rsidR="001F739D" w:rsidRDefault="00182614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4F046D" w:rsidRPr="00C25CB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установения срок.</w:t>
      </w:r>
    </w:p>
    <w:p w14:paraId="5F8010AD" w14:textId="77777777" w:rsidR="001F739D" w:rsidRDefault="00182614">
      <w:pPr>
        <w:ind w:left="0" w:hanging="2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</w:rPr>
        <w:t xml:space="preserve">Заявяваме, че при изпълнение на обекта на процедурата ______________________ подизпълнители.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</w:rPr>
        <w:t>ще ползваме/няма да ползваме</w:t>
      </w:r>
    </w:p>
    <w:p w14:paraId="5F8010AE" w14:textId="77777777" w:rsidR="001F739D" w:rsidRDefault="001F739D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5F8010AF" w14:textId="77777777" w:rsidR="001F739D" w:rsidRDefault="00182614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Предлагаме срок за изпълнение на предмета на процедура</w:t>
      </w:r>
      <w:r w:rsidR="004F046D">
        <w:rPr>
          <w:rFonts w:ascii="Times New Roman" w:eastAsia="Times New Roman" w:hAnsi="Times New Roman" w:cs="Times New Roman"/>
        </w:rPr>
        <w:t xml:space="preserve">та ________________ календарни </w:t>
      </w:r>
      <w:r>
        <w:rPr>
          <w:rFonts w:ascii="Times New Roman" w:eastAsia="Times New Roman" w:hAnsi="Times New Roman" w:cs="Times New Roman"/>
        </w:rPr>
        <w:t>месеца, считано от датата на подписване на договора за изпълнение.</w:t>
      </w:r>
    </w:p>
    <w:p w14:paraId="5F8010B0" w14:textId="77777777" w:rsidR="001F739D" w:rsidRDefault="001F739D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5F8010B1" w14:textId="77777777" w:rsidR="001F739D" w:rsidRDefault="00182614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Декларираме, че представената от нас оферта е валидна до ________________ (посочва се срокът, определен от крайния получател в публичната покана).</w:t>
      </w:r>
    </w:p>
    <w:p w14:paraId="5F8010B2" w14:textId="77777777" w:rsidR="001F739D" w:rsidRDefault="001F739D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5F8010B3" w14:textId="77777777" w:rsidR="001F739D" w:rsidRDefault="001F739D">
      <w:pPr>
        <w:pStyle w:val="Heading2"/>
        <w:spacing w:before="0" w:after="0"/>
        <w:ind w:left="0" w:hanging="2"/>
        <w:rPr>
          <w:rFonts w:ascii="Times New Roman" w:eastAsia="Times New Roman" w:hAnsi="Times New Roman" w:cs="Times New Roman"/>
          <w:i w:val="0"/>
          <w:sz w:val="24"/>
          <w:szCs w:val="24"/>
        </w:rPr>
      </w:pPr>
    </w:p>
    <w:p w14:paraId="5F8010B4" w14:textId="77777777" w:rsidR="001F739D" w:rsidRDefault="00182614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ТЕХНИЧЕСКО ПРЕДЛОЖЕНИЕ</w:t>
      </w:r>
    </w:p>
    <w:p w14:paraId="5F8010B5" w14:textId="77777777" w:rsidR="001F739D" w:rsidRDefault="001F739D">
      <w:pPr>
        <w:ind w:left="0" w:hanging="2"/>
        <w:jc w:val="center"/>
        <w:rPr>
          <w:rFonts w:ascii="Times New Roman" w:eastAsia="Times New Roman" w:hAnsi="Times New Roman" w:cs="Times New Roman"/>
        </w:rPr>
      </w:pPr>
    </w:p>
    <w:p w14:paraId="5F8010B6" w14:textId="77777777" w:rsidR="001F739D" w:rsidRDefault="001F739D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5F8010B7" w14:textId="77777777" w:rsidR="001F739D" w:rsidRDefault="00182614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Относно изискванията и условията, </w:t>
      </w:r>
      <w:r>
        <w:rPr>
          <w:rFonts w:ascii="Times New Roman" w:eastAsia="Times New Roman" w:hAnsi="Times New Roman" w:cs="Times New Roman"/>
        </w:rPr>
        <w:t>свързани с изпълнението на предмета на настоящата процедура, ще изпълним следното:</w:t>
      </w:r>
    </w:p>
    <w:p w14:paraId="5F8010B8" w14:textId="77777777" w:rsidR="001F739D" w:rsidRDefault="001F739D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tbl>
      <w:tblPr>
        <w:tblW w:w="1002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3775"/>
        <w:gridCol w:w="1465"/>
      </w:tblGrid>
      <w:tr w:rsidR="001F739D" w14:paraId="5F8010BF" w14:textId="77777777" w:rsidTr="00D03AEC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5CDE3F" w14:textId="77777777" w:rsidR="001F739D" w:rsidRDefault="00182614" w:rsidP="00D03AE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Изисквания и условия на</w:t>
            </w:r>
          </w:p>
          <w:p w14:paraId="5F8010BB" w14:textId="742B56C1" w:rsidR="00D03AEC" w:rsidRPr="00D03AEC" w:rsidRDefault="00D03AEC" w:rsidP="00D03AE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Лийн Диджитал Солюшънс ЕООД</w:t>
            </w: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BC" w14:textId="77777777" w:rsidR="001F739D" w:rsidRDefault="00182614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Предложение на кандидата</w:t>
            </w:r>
          </w:p>
          <w:p w14:paraId="5F8010BD" w14:textId="77777777" w:rsidR="001F739D" w:rsidRDefault="00182614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Марка/модел/производител/тех-нически характеристики</w:t>
            </w:r>
          </w:p>
        </w:tc>
        <w:tc>
          <w:tcPr>
            <w:tcW w:w="1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BE" w14:textId="77777777" w:rsidR="001F739D" w:rsidRDefault="00182614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Забележка</w:t>
            </w:r>
          </w:p>
        </w:tc>
      </w:tr>
      <w:tr w:rsidR="001F739D" w14:paraId="5F8010D7" w14:textId="77777777" w:rsidTr="00D03AEC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C0" w14:textId="77777777" w:rsidR="001F739D" w:rsidRDefault="00182614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 w:rsidRPr="30F1B616">
              <w:rPr>
                <w:rFonts w:ascii="Times New Roman" w:eastAsia="Times New Roman" w:hAnsi="Times New Roman" w:cs="Times New Roman"/>
              </w:rPr>
              <w:t>Изисквания към изпълнението и качеството на стоките / услугите / строителството:</w:t>
            </w:r>
          </w:p>
          <w:p w14:paraId="03D78441" w14:textId="44C16DDD" w:rsidR="001F739D" w:rsidRDefault="001F739D" w:rsidP="30F1B616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4112BBF4" w14:textId="4C4AD3D4" w:rsidR="001F739D" w:rsidRDefault="4840F431" w:rsidP="30F1B616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0F1B616">
              <w:rPr>
                <w:rFonts w:ascii="Times New Roman" w:eastAsia="Times New Roman" w:hAnsi="Times New Roman" w:cs="Times New Roman"/>
                <w:color w:val="000000" w:themeColor="text1"/>
              </w:rPr>
              <w:t>Предложената софтуерна система следва да разполага най-малко със следните функционалности:</w:t>
            </w:r>
          </w:p>
          <w:p w14:paraId="1F65C326" w14:textId="7F9CE766" w:rsidR="001F739D" w:rsidRDefault="4840F431" w:rsidP="30F1B616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0F1B616">
              <w:rPr>
                <w:rFonts w:ascii="Times New Roman" w:eastAsia="Times New Roman" w:hAnsi="Times New Roman" w:cs="Times New Roman"/>
                <w:color w:val="000000" w:themeColor="text1"/>
              </w:rPr>
              <w:t>Да поддържа „Контакти“ и „Компании“ като отделни обекти с възможност за създаване и поддръжка на връзка между тях (като добавяне на нов Контакт към Компания)</w:t>
            </w:r>
          </w:p>
          <w:p w14:paraId="4B8765FB" w14:textId="06E4E0D8" w:rsidR="001F739D" w:rsidRDefault="4840F431" w:rsidP="30F1B616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0F1B6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Да разполага с възможност през обект Компания“ да се проследява цялата история на взаимодействие с различни контакти от компаниите в списъка, както и всички сделки с компанията.  </w:t>
            </w:r>
          </w:p>
          <w:p w14:paraId="6E09472A" w14:textId="6894AA68" w:rsidR="001F739D" w:rsidRDefault="4840F431" w:rsidP="30F1B616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0F1B6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Поддържане на номенклатура от предлагани от фирмата продукти. Възможност за обновяване на номенклатурата в реално време без нужда от програмист, като възможност за промяна на описанията на продукти, добавяне на нови, изтриване на съществуващи </w:t>
            </w:r>
          </w:p>
          <w:p w14:paraId="42D52E21" w14:textId="43CCA5E0" w:rsidR="001F739D" w:rsidRDefault="4840F431" w:rsidP="30F1B616">
            <w:pPr>
              <w:pStyle w:val="ListParagraph"/>
              <w:numPr>
                <w:ilvl w:val="0"/>
                <w:numId w:val="15"/>
              </w:numPr>
              <w:shd w:val="clear" w:color="auto" w:fill="FFFFFF" w:themeFill="background1"/>
              <w:spacing w:before="240" w:after="240" w:line="259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0F1B616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Функционалност за „Сделки“, които да могат да се свързват, както към контакт, така и към компания. Следва да има възможност за водене на бележки, създаване и назначаване на задачи по сделката на член/ове на екипа, директна комуникация по имейл през системата, създаване на напомняне (</w:t>
            </w:r>
            <w:r w:rsidRPr="30F1B616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reminder</w:t>
            </w:r>
            <w:r w:rsidRPr="00C25CB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) </w:t>
            </w:r>
            <w:r w:rsidRPr="30F1B616">
              <w:rPr>
                <w:rFonts w:ascii="Times New Roman" w:eastAsia="Times New Roman" w:hAnsi="Times New Roman" w:cs="Times New Roman"/>
                <w:color w:val="000000" w:themeColor="text1"/>
              </w:rPr>
              <w:t>за предстоящи задачи</w:t>
            </w:r>
          </w:p>
          <w:p w14:paraId="233224BF" w14:textId="7245C7D8" w:rsidR="001F739D" w:rsidRDefault="4840F431" w:rsidP="30F1B616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0F1B6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Следва да разполага с възможност за създаване и изпращане на оферта през CRM, за проследяване на клиентската активност по дадена оферта с цел подпомагане на търговския процес.  </w:t>
            </w:r>
          </w:p>
          <w:p w14:paraId="08B72CDB" w14:textId="637E1407" w:rsidR="001F739D" w:rsidRDefault="4840F431" w:rsidP="30F1B616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0F1B616">
              <w:rPr>
                <w:rFonts w:ascii="Times New Roman" w:eastAsia="Times New Roman" w:hAnsi="Times New Roman" w:cs="Times New Roman"/>
                <w:color w:val="000000" w:themeColor="text1"/>
              </w:rPr>
              <w:t>Динамичен модул за справки и анализи – възможност за преглед на справки и анализи за периоди и набор от критерии, като активности, сделки, компании, контакти</w:t>
            </w:r>
            <w:r w:rsidRPr="00C25CB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30F1B616">
              <w:rPr>
                <w:rFonts w:ascii="Times New Roman" w:eastAsia="Times New Roman" w:hAnsi="Times New Roman" w:cs="Times New Roman"/>
                <w:color w:val="000000" w:themeColor="text1"/>
              </w:rPr>
              <w:t>продукти</w:t>
            </w:r>
          </w:p>
          <w:p w14:paraId="1746A8FB" w14:textId="6F25ABB9" w:rsidR="001F739D" w:rsidRDefault="4840F431" w:rsidP="30F1B616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0F1B616">
              <w:rPr>
                <w:rFonts w:ascii="Times New Roman" w:eastAsia="Times New Roman" w:hAnsi="Times New Roman" w:cs="Times New Roman"/>
                <w:color w:val="000000" w:themeColor="text1"/>
              </w:rPr>
              <w:t>Следва да разполага с възможност за създаване на различни форми, които да могат да се вграждат по различни страници, с цел привличане на клиенти – под формата на статии, рекламни и информационни материали и други подобни – например унифицирано съобщение при преминаване на следващ етап в процеса на продажба, съобщение за нов продукт или функционалност и др.</w:t>
            </w:r>
          </w:p>
          <w:p w14:paraId="2336DFA7" w14:textId="45B65EF6" w:rsidR="001F739D" w:rsidRDefault="4840F431" w:rsidP="30F1B616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0F1B6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Системата трябва да може да се интегрира с Microsoft365 на ниво имейл комуникация и календари. </w:t>
            </w:r>
          </w:p>
          <w:p w14:paraId="5076606E" w14:textId="07963FA5" w:rsidR="001F739D" w:rsidRDefault="4840F431" w:rsidP="30F1B616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0F1B6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Следва да разполага с възможност за проследяване на всички имейли в CRM, независимо през кой клиент са били пратени.  </w:t>
            </w:r>
          </w:p>
          <w:p w14:paraId="14FF6F0A" w14:textId="079761F2" w:rsidR="001F739D" w:rsidRDefault="4840F431" w:rsidP="30F1B616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0F1B6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Системата трябва да позволява интеграция с MailChimp, вкл. с функционалността за изпращане на newsletters.  </w:t>
            </w:r>
          </w:p>
          <w:p w14:paraId="3483B004" w14:textId="372A1FEE" w:rsidR="001F739D" w:rsidRPr="00C25CBA" w:rsidRDefault="4840F431" w:rsidP="30F1B616">
            <w:pPr>
              <w:pStyle w:val="ListParagraph"/>
              <w:numPr>
                <w:ilvl w:val="0"/>
                <w:numId w:val="15"/>
              </w:numPr>
              <w:shd w:val="clear" w:color="auto" w:fill="FFFFFF" w:themeFill="background1"/>
              <w:spacing w:before="240" w:after="240" w:line="259" w:lineRule="auto"/>
              <w:ind w:left="0" w:hanging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0F1B6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Системата трябва да поддържа гъвкави workflow процеси свързани с </w:t>
            </w:r>
            <w:r w:rsidRPr="30F1B616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изпращане на автоматични персонализирани съобщения на база на предварително зададени събития (т.нар. </w:t>
            </w:r>
            <w:r w:rsidRPr="00C25CBA">
              <w:rPr>
                <w:rFonts w:ascii="Times New Roman" w:eastAsia="Times New Roman" w:hAnsi="Times New Roman" w:cs="Times New Roman"/>
                <w:color w:val="000000" w:themeColor="text1"/>
              </w:rPr>
              <w:t>маркетингови фунии)</w:t>
            </w:r>
          </w:p>
          <w:p w14:paraId="36E721EF" w14:textId="2D3B7027" w:rsidR="00AA7F12" w:rsidRPr="00C25CBA" w:rsidRDefault="00AA7F12" w:rsidP="30F1B616">
            <w:pPr>
              <w:pStyle w:val="ListParagraph"/>
              <w:numPr>
                <w:ilvl w:val="0"/>
                <w:numId w:val="15"/>
              </w:numPr>
              <w:shd w:val="clear" w:color="auto" w:fill="FFFFFF" w:themeFill="background1"/>
              <w:spacing w:before="240" w:after="240" w:line="259" w:lineRule="auto"/>
              <w:ind w:left="0" w:hanging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25CB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Системата следва да разполага с удобен и интуитивен интерфейс, което се удостоверява от Възложителя след </w:t>
            </w:r>
            <w:r w:rsidR="00300061" w:rsidRPr="00C25CB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тестово </w:t>
            </w:r>
            <w:r w:rsidRPr="00C25CBA">
              <w:rPr>
                <w:rFonts w:ascii="Times New Roman" w:eastAsia="Times New Roman" w:hAnsi="Times New Roman" w:cs="Times New Roman"/>
                <w:color w:val="000000" w:themeColor="text1"/>
              </w:rPr>
              <w:t>ползване на софтуера за период от не повече от 1 месец</w:t>
            </w:r>
            <w:r w:rsidR="00300061" w:rsidRPr="00C25CB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, което е основание за извършване на междинно плащане.</w:t>
            </w:r>
          </w:p>
          <w:p w14:paraId="41A38245" w14:textId="3A67E0D8" w:rsidR="001F739D" w:rsidRDefault="4840F431" w:rsidP="30F1B616">
            <w:pPr>
              <w:shd w:val="clear" w:color="auto" w:fill="FFFFFF" w:themeFill="background1"/>
              <w:spacing w:before="240" w:after="240" w:line="259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0F1B6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Минимални системни изисквания </w:t>
            </w:r>
          </w:p>
          <w:p w14:paraId="0B7356E8" w14:textId="7C81A306" w:rsidR="001F739D" w:rsidRPr="00C25CBA" w:rsidRDefault="00601D01" w:rsidP="00601D01">
            <w:pPr>
              <w:shd w:val="clear" w:color="auto" w:fill="FFFFFF" w:themeFill="background1"/>
              <w:spacing w:before="240" w:after="240" w:line="259" w:lineRule="auto"/>
              <w:ind w:leftChars="0" w:left="0" w:firstLineChars="0" w:hanging="2"/>
              <w:jc w:val="both"/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4840F431" w:rsidRPr="00601D01">
              <w:rPr>
                <w:rFonts w:ascii="Times New Roman" w:eastAsia="Times New Roman" w:hAnsi="Times New Roman" w:cs="Times New Roman"/>
                <w:color w:val="000000" w:themeColor="text1"/>
              </w:rPr>
              <w:t>Инсталация на собствен сървър на клиента</w:t>
            </w:r>
            <w:r w:rsidRPr="00C25CB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/</w:t>
            </w:r>
            <w:r w:rsidRPr="00601D01">
              <w:rPr>
                <w:rFonts w:ascii="Times New Roman" w:eastAsia="Times New Roman" w:hAnsi="Times New Roman" w:cs="Times New Roman"/>
              </w:rPr>
              <w:t>Доставчикът следва да инсталира софтуерната система на оборудване, посочено от Възложителя</w:t>
            </w:r>
            <w:r w:rsidRPr="00C25CBA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</w:p>
          <w:p w14:paraId="421513CA" w14:textId="0B1D8747" w:rsidR="00601D01" w:rsidRPr="00601D01" w:rsidRDefault="00601D01" w:rsidP="00601D01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before="240" w:after="240" w:line="259" w:lineRule="auto"/>
              <w:ind w:leftChars="0" w:left="360" w:firstLineChars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1D01">
              <w:rPr>
                <w:rFonts w:ascii="Times New Roman" w:eastAsia="Times New Roman" w:hAnsi="Times New Roman" w:cs="Times New Roman"/>
                <w:color w:val="000000" w:themeColor="text1"/>
              </w:rPr>
              <w:t>PHP версия &gt;= 8.1 (или еквивалент)</w:t>
            </w:r>
          </w:p>
          <w:p w14:paraId="3DA50493" w14:textId="2A5E9F99" w:rsidR="00601D01" w:rsidRPr="00601D01" w:rsidRDefault="00601D01" w:rsidP="00601D01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before="240" w:after="240" w:line="259" w:lineRule="auto"/>
              <w:ind w:leftChars="0" w:left="360" w:firstLineChars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1D01">
              <w:rPr>
                <w:rFonts w:ascii="Times New Roman" w:eastAsia="Times New Roman" w:hAnsi="Times New Roman" w:cs="Times New Roman"/>
                <w:color w:val="000000" w:themeColor="text1"/>
              </w:rPr>
              <w:t>MySQL версия &gt;=5.7 (или еквивалент)</w:t>
            </w:r>
          </w:p>
          <w:p w14:paraId="676CD21F" w14:textId="2A76CB36" w:rsidR="001F739D" w:rsidRDefault="00601D01" w:rsidP="00601D01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before="240" w:after="240" w:line="259" w:lineRule="auto"/>
              <w:ind w:leftChars="0" w:left="360" w:firstLineChars="0"/>
              <w:jc w:val="both"/>
            </w:pPr>
            <w:r w:rsidRPr="00601D01">
              <w:rPr>
                <w:rFonts w:ascii="Times New Roman" w:eastAsia="Times New Roman" w:hAnsi="Times New Roman" w:cs="Times New Roman"/>
                <w:color w:val="000000" w:themeColor="text1"/>
              </w:rPr>
              <w:t>Разработен е на PHP и Vue.js (или еквивалент)</w:t>
            </w:r>
          </w:p>
          <w:p w14:paraId="3003ED5A" w14:textId="27BDEAE1" w:rsidR="001F739D" w:rsidRPr="00C25CBA" w:rsidRDefault="4840F431" w:rsidP="30F1B616">
            <w:pPr>
              <w:spacing w:after="160" w:line="259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 w:rsidRPr="30F1B616">
              <w:rPr>
                <w:rFonts w:ascii="Times New Roman" w:eastAsia="Times New Roman" w:hAnsi="Times New Roman" w:cs="Times New Roman"/>
              </w:rPr>
              <w:t xml:space="preserve">Други </w:t>
            </w:r>
            <w:r w:rsidRPr="00C25CBA">
              <w:rPr>
                <w:rFonts w:ascii="Times New Roman" w:eastAsia="Times New Roman" w:hAnsi="Times New Roman" w:cs="Times New Roman"/>
              </w:rPr>
              <w:t xml:space="preserve">минимални изисквания към доставката на софтуерната система  </w:t>
            </w:r>
          </w:p>
          <w:p w14:paraId="473720EB" w14:textId="55821B3F" w:rsidR="00601D01" w:rsidRPr="00C25CBA" w:rsidRDefault="00601D01" w:rsidP="00601D01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Chars="0" w:firstLineChars="0"/>
              <w:jc w:val="both"/>
              <w:rPr>
                <w:rFonts w:ascii="Times New Roman" w:eastAsia="Times New Roman" w:hAnsi="Times New Roman" w:cs="Times New Roman"/>
              </w:rPr>
            </w:pPr>
            <w:r w:rsidRPr="00C25CBA">
              <w:rPr>
                <w:rFonts w:ascii="Times New Roman" w:eastAsia="Times New Roman" w:hAnsi="Times New Roman" w:cs="Times New Roman"/>
              </w:rPr>
              <w:t xml:space="preserve">Безплатни ъпдейти на версиите. </w:t>
            </w:r>
          </w:p>
          <w:p w14:paraId="28F6BA0E" w14:textId="7B5C1620" w:rsidR="00601D01" w:rsidRPr="00C25CBA" w:rsidRDefault="00601D01" w:rsidP="00601D01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Chars="0" w:firstLineChars="0"/>
              <w:jc w:val="both"/>
              <w:rPr>
                <w:rFonts w:ascii="Times New Roman" w:eastAsia="Times New Roman" w:hAnsi="Times New Roman" w:cs="Times New Roman"/>
              </w:rPr>
            </w:pPr>
            <w:r w:rsidRPr="00C25CBA">
              <w:rPr>
                <w:rFonts w:ascii="Times New Roman" w:eastAsia="Times New Roman" w:hAnsi="Times New Roman" w:cs="Times New Roman"/>
              </w:rPr>
              <w:t>Цената на софтуерната система не може да се променя спрямо броя потребители или срока за ползване</w:t>
            </w:r>
          </w:p>
          <w:p w14:paraId="5F8010D4" w14:textId="40A6A8B1" w:rsidR="00601D01" w:rsidRPr="00D03AEC" w:rsidRDefault="00601D01" w:rsidP="00D03AE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Chars="0" w:firstLineChars="0"/>
              <w:jc w:val="both"/>
            </w:pPr>
            <w:r w:rsidRPr="00C25CBA">
              <w:rPr>
                <w:rFonts w:ascii="Times New Roman" w:eastAsia="Times New Roman" w:hAnsi="Times New Roman" w:cs="Times New Roman"/>
              </w:rPr>
              <w:t>Доставката задължително включва мигриране на съществуващите</w:t>
            </w:r>
            <w:r w:rsidRPr="00601D01">
              <w:rPr>
                <w:rFonts w:ascii="Times New Roman" w:eastAsia="Times New Roman" w:hAnsi="Times New Roman" w:cs="Times New Roman"/>
              </w:rPr>
              <w:t xml:space="preserve"> данни на компании и контакти от HubSpot CRM във внедрявания CRM.</w:t>
            </w: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D5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D6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739D" w14:paraId="5F8010DE" w14:textId="77777777" w:rsidTr="00D03AEC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D8" w14:textId="77777777" w:rsidR="001F739D" w:rsidRDefault="00182614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Изисквания към гаранционната и </w:t>
            </w:r>
            <w:r>
              <w:rPr>
                <w:rFonts w:ascii="Times New Roman" w:eastAsia="Times New Roman" w:hAnsi="Times New Roman" w:cs="Times New Roman"/>
              </w:rPr>
              <w:t>извънгаранционната поддръжка (ако е приложимо):</w:t>
            </w:r>
          </w:p>
          <w:p w14:paraId="5F8010D9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F8010DA" w14:textId="67406445" w:rsidR="001F739D" w:rsidRPr="00C25CBA" w:rsidRDefault="00182614">
            <w:pPr>
              <w:spacing w:after="160" w:line="259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Гаранционният срок, считано от датата на финалния приемо-предавателен протокол, следва да е </w:t>
            </w:r>
            <w:r w:rsidR="0076333B">
              <w:rPr>
                <w:rFonts w:ascii="Times New Roman" w:eastAsia="Times New Roman" w:hAnsi="Times New Roman" w:cs="Times New Roman"/>
              </w:rPr>
              <w:t>24 месеца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5F8010DB" w14:textId="77312B59" w:rsidR="001F739D" w:rsidRPr="00D03AEC" w:rsidRDefault="00601D01" w:rsidP="00D03AEC">
            <w:pPr>
              <w:spacing w:after="160" w:line="259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 w:rsidRPr="00C25CBA">
              <w:rPr>
                <w:rFonts w:ascii="Times New Roman" w:eastAsia="Times New Roman" w:hAnsi="Times New Roman" w:cs="Times New Roman"/>
              </w:rPr>
              <w:tab/>
            </w:r>
            <w:r w:rsidRPr="00D03AEC">
              <w:rPr>
                <w:rFonts w:ascii="Times New Roman" w:eastAsia="Times New Roman" w:hAnsi="Times New Roman" w:cs="Times New Roman"/>
              </w:rPr>
              <w:t>Времето за реакция и диагностика на възникнали проблеми и/или дефекти след подаден сигнал от представител на Лийн Диджитал Солюшънс е до 2 часа онлайн и  1 работен ден на място в рамките на гаранционния срок.</w:t>
            </w: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DC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DD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739D" w14:paraId="5F8010E4" w14:textId="77777777" w:rsidTr="00D03AEC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DF" w14:textId="77777777" w:rsidR="001F739D" w:rsidRDefault="00182614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18E928B4" w14:textId="77777777" w:rsidR="001F739D" w:rsidRPr="00C25CBA" w:rsidRDefault="00601D01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 w:rsidRPr="00601D01">
              <w:rPr>
                <w:rFonts w:ascii="Times New Roman" w:eastAsia="Times New Roman" w:hAnsi="Times New Roman" w:cs="Times New Roman"/>
              </w:rPr>
              <w:t>-</w:t>
            </w:r>
            <w:r w:rsidRPr="00601D01">
              <w:rPr>
                <w:rFonts w:ascii="Times New Roman" w:eastAsia="Times New Roman" w:hAnsi="Times New Roman" w:cs="Times New Roman"/>
              </w:rPr>
              <w:tab/>
              <w:t>Доставчикът трябва да предостави потребителско ръководство или техническа спецификация на софтуерната платформа на електронен или хартиен носител, на български или на английски език.</w:t>
            </w:r>
          </w:p>
          <w:p w14:paraId="5F8010E1" w14:textId="26DFC32F" w:rsidR="00601D01" w:rsidRPr="00C25CBA" w:rsidRDefault="00601D0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E2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E3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739D" w14:paraId="5F8010EC" w14:textId="77777777" w:rsidTr="00D03AEC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E5" w14:textId="77777777" w:rsidR="001F739D" w:rsidRDefault="00182614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Изисквания към правата на собственост и правата на ползване на интелектуални продукти </w:t>
            </w:r>
            <w:r>
              <w:rPr>
                <w:rFonts w:ascii="Times New Roman" w:eastAsia="Times New Roman" w:hAnsi="Times New Roman" w:cs="Times New Roman"/>
              </w:rPr>
              <w:t>(ако е приложимо)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5F8010E6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F8010E8" w14:textId="761DC508" w:rsidR="001F739D" w:rsidRDefault="00601D0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1D01">
              <w:rPr>
                <w:rFonts w:ascii="Times New Roman" w:eastAsia="Times New Roman" w:hAnsi="Times New Roman" w:cs="Times New Roman"/>
              </w:rPr>
              <w:t>Авторските права върху системата, инсталирана на собствено оборудване на Възложителя в едно с целия изходен код (source code), следва да бъдат изцяло прехвърлени на Лийн Диджитал Солюшънс ЕООД.</w:t>
            </w:r>
          </w:p>
          <w:p w14:paraId="5F8010E9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EA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EB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739D" w14:paraId="5F8010F2" w14:textId="77777777" w:rsidTr="00D03AEC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ED" w14:textId="77777777" w:rsidR="001F739D" w:rsidRDefault="00182614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Изисквания за обучение на персонала на крайния получател за експлоатация :</w:t>
            </w:r>
          </w:p>
          <w:p w14:paraId="7595DCB8" w14:textId="77777777" w:rsidR="00BA387F" w:rsidRDefault="00BA387F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81489FE" w14:textId="72D9AD7A" w:rsidR="001F739D" w:rsidRPr="00601D01" w:rsidRDefault="00601D01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 w:rsidRPr="00601D01">
              <w:rPr>
                <w:rFonts w:ascii="Times New Roman" w:eastAsia="Times New Roman" w:hAnsi="Times New Roman" w:cs="Times New Roman"/>
              </w:rPr>
              <w:t>-</w:t>
            </w:r>
            <w:r w:rsidRPr="00601D01">
              <w:rPr>
                <w:rFonts w:ascii="Times New Roman" w:eastAsia="Times New Roman" w:hAnsi="Times New Roman" w:cs="Times New Roman"/>
              </w:rPr>
              <w:tab/>
              <w:t>Доставчикът следва да проведе най-малко еднодневно обучение</w:t>
            </w:r>
            <w:r w:rsidR="00C25CBA">
              <w:rPr>
                <w:rFonts w:ascii="Times New Roman" w:eastAsia="Times New Roman" w:hAnsi="Times New Roman" w:cs="Times New Roman"/>
              </w:rPr>
              <w:t xml:space="preserve"> </w:t>
            </w:r>
            <w:r w:rsidR="00C25CBA" w:rsidRPr="00C25CBA">
              <w:rPr>
                <w:rFonts w:ascii="Times New Roman" w:eastAsia="Times New Roman" w:hAnsi="Times New Roman" w:cs="Times New Roman"/>
              </w:rPr>
              <w:t>(в рамките на общия срок за изпълнение)</w:t>
            </w:r>
            <w:r w:rsidRPr="00601D01">
              <w:rPr>
                <w:rFonts w:ascii="Times New Roman" w:eastAsia="Times New Roman" w:hAnsi="Times New Roman" w:cs="Times New Roman"/>
              </w:rPr>
              <w:t xml:space="preserve"> за работа със системата на експерти, определени от Възложителя</w:t>
            </w:r>
          </w:p>
          <w:p w14:paraId="5F8010EF" w14:textId="731695F7" w:rsidR="00601D01" w:rsidRPr="00C25CBA" w:rsidRDefault="00601D0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F0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F1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739D" w14:paraId="5F8010F8" w14:textId="77777777" w:rsidTr="00D03AEC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F3" w14:textId="77777777" w:rsidR="001F739D" w:rsidRDefault="00182614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Подпомагащи дейности и условия от крайния получател (ако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FF"/>
              </w:rPr>
              <w:t xml:space="preserve"> </w:t>
            </w:r>
          </w:p>
          <w:p w14:paraId="5F8010F4" w14:textId="77777777" w:rsidR="001F739D" w:rsidRDefault="00182614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Не е приложимо</w:t>
            </w:r>
          </w:p>
          <w:p w14:paraId="5F8010F5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F6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F7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739D" w14:paraId="5F8010FD" w14:textId="77777777" w:rsidTr="00D03AEC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F9" w14:textId="1E1E3F4B" w:rsidR="001F739D" w:rsidRPr="00C25CBA" w:rsidRDefault="00182614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Други: </w:t>
            </w:r>
          </w:p>
          <w:p w14:paraId="7E919149" w14:textId="79376B84" w:rsidR="00601D01" w:rsidRPr="00D03AEC" w:rsidRDefault="00601D0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03AEC">
              <w:rPr>
                <w:rFonts w:ascii="Times New Roman" w:eastAsia="Times New Roman" w:hAnsi="Times New Roman" w:cs="Times New Roman"/>
                <w:color w:val="000000"/>
              </w:rPr>
              <w:t xml:space="preserve">Доставчикът следва да проведе първоначално изпитване в продължение на 7 работни дни </w:t>
            </w:r>
            <w:r w:rsidR="00C25CBA" w:rsidRPr="00C25CBA">
              <w:rPr>
                <w:rFonts w:ascii="Times New Roman" w:eastAsia="Times New Roman" w:hAnsi="Times New Roman" w:cs="Times New Roman"/>
                <w:color w:val="000000"/>
              </w:rPr>
              <w:t>(в рамките на общия срок за изпълнение)</w:t>
            </w:r>
            <w:r w:rsidR="00C25CB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03AEC">
              <w:rPr>
                <w:rFonts w:ascii="Times New Roman" w:eastAsia="Times New Roman" w:hAnsi="Times New Roman" w:cs="Times New Roman"/>
                <w:color w:val="000000"/>
              </w:rPr>
              <w:t>и да предаде протокол с получените резултати.</w:t>
            </w:r>
          </w:p>
          <w:p w14:paraId="5F8010FA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FB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010FC" w14:textId="77777777" w:rsidR="001F739D" w:rsidRDefault="001F739D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F8010FE" w14:textId="77777777" w:rsidR="001F739D" w:rsidRDefault="001F739D">
      <w:pPr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5F8010FF" w14:textId="77777777" w:rsidR="001F739D" w:rsidRDefault="00182614">
      <w:pPr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5F801100" w14:textId="77777777" w:rsidR="001F739D" w:rsidRDefault="001F739D">
      <w:pPr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5F801101" w14:textId="77777777" w:rsidR="001F739D" w:rsidRDefault="00182614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</w:rPr>
        <w:t>ЦЕНОВО ПРЕДЛОЖЕНИЕ</w:t>
      </w:r>
    </w:p>
    <w:p w14:paraId="5F801102" w14:textId="77777777" w:rsidR="001F739D" w:rsidRDefault="001F739D">
      <w:pPr>
        <w:ind w:left="0" w:hanging="2"/>
        <w:jc w:val="both"/>
        <w:rPr>
          <w:rFonts w:ascii="Times New Roman" w:eastAsia="Times New Roman" w:hAnsi="Times New Roman" w:cs="Times New Roman"/>
          <w:u w:val="single"/>
        </w:rPr>
      </w:pPr>
    </w:p>
    <w:p w14:paraId="5F801103" w14:textId="77777777" w:rsidR="001F739D" w:rsidRDefault="00182614">
      <w:pPr>
        <w:ind w:left="0" w:hanging="2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І. ЦЕНА И УСЛОВИЯ НА ДОСТАВКА</w:t>
      </w:r>
    </w:p>
    <w:p w14:paraId="5F801104" w14:textId="77777777" w:rsidR="001F739D" w:rsidRDefault="001F739D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14:paraId="5F801105" w14:textId="77777777" w:rsidR="001F739D" w:rsidRDefault="00182614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Изпълнението на предмета на процедурата ще извършим при следните цени:</w:t>
      </w:r>
    </w:p>
    <w:p w14:paraId="5F801106" w14:textId="77777777" w:rsidR="001F739D" w:rsidRDefault="001F739D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97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5"/>
        <w:gridCol w:w="3583"/>
        <w:gridCol w:w="1194"/>
        <w:gridCol w:w="1791"/>
        <w:gridCol w:w="2190"/>
      </w:tblGrid>
      <w:tr w:rsidR="001F739D" w14:paraId="5F80110E" w14:textId="77777777" w:rsidTr="297D736A">
        <w:trPr>
          <w:trHeight w:val="1112"/>
        </w:trPr>
        <w:tc>
          <w:tcPr>
            <w:tcW w:w="9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F801107" w14:textId="77777777" w:rsidR="001F739D" w:rsidRDefault="00182614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3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F801108" w14:textId="77777777" w:rsidR="001F739D" w:rsidRDefault="00182614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на доставките/услугите/</w:t>
            </w:r>
          </w:p>
          <w:p w14:paraId="5F801109" w14:textId="77777777" w:rsidR="001F739D" w:rsidRDefault="00182614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дейностите/ строителството</w:t>
            </w:r>
          </w:p>
        </w:tc>
        <w:tc>
          <w:tcPr>
            <w:tcW w:w="11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F80110A" w14:textId="77777777" w:rsidR="001F739D" w:rsidRDefault="00182614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К-во /бр./</w:t>
            </w:r>
          </w:p>
        </w:tc>
        <w:tc>
          <w:tcPr>
            <w:tcW w:w="17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F80110B" w14:textId="77777777" w:rsidR="001F739D" w:rsidRDefault="00182614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Единична цена в лева</w:t>
            </w:r>
          </w:p>
          <w:p w14:paraId="5F80110C" w14:textId="77777777" w:rsidR="001F739D" w:rsidRDefault="00182614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21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F80110D" w14:textId="77777777" w:rsidR="001F739D" w:rsidRDefault="00182614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 цена в лева без ДДС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1F739D" w14:paraId="5F801114" w14:textId="77777777" w:rsidTr="297D736A">
        <w:trPr>
          <w:trHeight w:val="253"/>
        </w:trPr>
        <w:tc>
          <w:tcPr>
            <w:tcW w:w="9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F80110F" w14:textId="77777777" w:rsidR="001F739D" w:rsidRDefault="00182614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F801110" w14:textId="4FCA8899" w:rsidR="001F739D" w:rsidRDefault="452371EA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297D736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Внедряване на CRM  </w:t>
            </w:r>
          </w:p>
        </w:tc>
        <w:tc>
          <w:tcPr>
            <w:tcW w:w="11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F801111" w14:textId="77777777" w:rsidR="001F739D" w:rsidRDefault="00182614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 бр.</w:t>
            </w:r>
          </w:p>
        </w:tc>
        <w:tc>
          <w:tcPr>
            <w:tcW w:w="17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F801112" w14:textId="77777777" w:rsidR="001F739D" w:rsidRDefault="001F739D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F801113" w14:textId="77777777" w:rsidR="001F739D" w:rsidRDefault="001F739D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F739D" w14:paraId="5F80111A" w14:textId="77777777" w:rsidTr="297D736A">
        <w:trPr>
          <w:trHeight w:val="266"/>
        </w:trPr>
        <w:tc>
          <w:tcPr>
            <w:tcW w:w="9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801115" w14:textId="77777777" w:rsidR="001F739D" w:rsidRDefault="00182614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801116" w14:textId="77777777" w:rsidR="001F739D" w:rsidRDefault="001F739D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801117" w14:textId="77777777" w:rsidR="001F739D" w:rsidRDefault="001F739D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801118" w14:textId="77777777" w:rsidR="001F739D" w:rsidRDefault="001F739D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801119" w14:textId="77777777" w:rsidR="001F739D" w:rsidRDefault="001F739D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F739D" w14:paraId="5F801120" w14:textId="77777777" w:rsidTr="297D736A">
        <w:trPr>
          <w:trHeight w:val="253"/>
        </w:trPr>
        <w:tc>
          <w:tcPr>
            <w:tcW w:w="9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80111B" w14:textId="77777777" w:rsidR="001F739D" w:rsidRDefault="00182614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80111C" w14:textId="77777777" w:rsidR="001F739D" w:rsidRDefault="001F739D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80111D" w14:textId="77777777" w:rsidR="001F739D" w:rsidRDefault="001F739D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80111E" w14:textId="77777777" w:rsidR="001F739D" w:rsidRDefault="001F739D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80111F" w14:textId="77777777" w:rsidR="001F739D" w:rsidRDefault="001F739D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F739D" w14:paraId="5F801126" w14:textId="77777777" w:rsidTr="297D736A">
        <w:trPr>
          <w:trHeight w:val="266"/>
        </w:trPr>
        <w:tc>
          <w:tcPr>
            <w:tcW w:w="9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801121" w14:textId="77777777" w:rsidR="001F739D" w:rsidRDefault="00182614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801122" w14:textId="77777777" w:rsidR="001F739D" w:rsidRDefault="001F739D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801123" w14:textId="77777777" w:rsidR="001F739D" w:rsidRDefault="001F739D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801124" w14:textId="77777777" w:rsidR="001F739D" w:rsidRDefault="001F739D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801125" w14:textId="77777777" w:rsidR="001F739D" w:rsidRDefault="001F739D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5F801127" w14:textId="77777777" w:rsidR="001F739D" w:rsidRDefault="001F739D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F801128" w14:textId="77777777" w:rsidR="001F739D" w:rsidRDefault="00182614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>
        <w:rPr>
          <w:rFonts w:ascii="Times New Roman" w:eastAsia="Times New Roman" w:hAnsi="Times New Roman" w:cs="Times New Roman"/>
          <w:b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b/>
        </w:rPr>
        <w:t xml:space="preserve"> на нашата оферта възлиза на:</w:t>
      </w:r>
    </w:p>
    <w:p w14:paraId="5F801129" w14:textId="77777777" w:rsidR="001F739D" w:rsidRDefault="001F739D">
      <w:pPr>
        <w:ind w:left="0" w:hanging="2"/>
        <w:rPr>
          <w:rFonts w:ascii="Times New Roman" w:eastAsia="Times New Roman" w:hAnsi="Times New Roman" w:cs="Times New Roman"/>
        </w:rPr>
      </w:pPr>
    </w:p>
    <w:p w14:paraId="5F80112A" w14:textId="77777777" w:rsidR="001F739D" w:rsidRDefault="00182614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Цифром:__________________ </w:t>
      </w:r>
      <w:r>
        <w:rPr>
          <w:rFonts w:ascii="Times New Roman" w:eastAsia="Times New Roman" w:hAnsi="Times New Roman" w:cs="Times New Roman"/>
          <w:b/>
        </w:rPr>
        <w:t>Словом:__________________________________</w:t>
      </w:r>
    </w:p>
    <w:p w14:paraId="5F80112B" w14:textId="77777777" w:rsidR="001F739D" w:rsidRDefault="00182614">
      <w:pPr>
        <w:ind w:left="0" w:hanging="2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посочва се цифром и словом стойността без ДДС</w:t>
      </w:r>
      <w:r>
        <w:rPr>
          <w:rFonts w:ascii="Times New Roman" w:eastAsia="Times New Roman" w:hAnsi="Times New Roman" w:cs="Times New Roman"/>
          <w:sz w:val="16"/>
          <w:szCs w:val="16"/>
        </w:rPr>
        <w:t>)</w:t>
      </w:r>
    </w:p>
    <w:p w14:paraId="5F80112C" w14:textId="77777777" w:rsidR="001F739D" w:rsidRDefault="001F739D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14:paraId="5F80112D" w14:textId="77777777" w:rsidR="001F739D" w:rsidRDefault="00182614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Декларираме, че в предложената цена е спазено изискването за минимална цена на труда (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>
        <w:rPr>
          <w:rFonts w:ascii="Times New Roman" w:eastAsia="Times New Roman" w:hAnsi="Times New Roman" w:cs="Times New Roman"/>
          <w:b/>
        </w:rPr>
        <w:t>).</w:t>
      </w:r>
    </w:p>
    <w:p w14:paraId="5F80112E" w14:textId="77777777" w:rsidR="001F739D" w:rsidRDefault="001F739D">
      <w:pPr>
        <w:ind w:left="0" w:hanging="2"/>
        <w:rPr>
          <w:rFonts w:ascii="Times New Roman" w:eastAsia="Times New Roman" w:hAnsi="Times New Roman" w:cs="Times New Roman"/>
        </w:rPr>
      </w:pPr>
    </w:p>
    <w:p w14:paraId="5F80112F" w14:textId="77777777" w:rsidR="001F739D" w:rsidRDefault="001F739D">
      <w:pPr>
        <w:ind w:left="0" w:hanging="2"/>
        <w:rPr>
          <w:rFonts w:ascii="Times New Roman" w:eastAsia="Times New Roman" w:hAnsi="Times New Roman" w:cs="Times New Roman"/>
        </w:rPr>
      </w:pPr>
    </w:p>
    <w:p w14:paraId="5F801130" w14:textId="77777777" w:rsidR="001F739D" w:rsidRDefault="00182614">
      <w:pPr>
        <w:ind w:left="0"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ІІ. НАЧИН НА ПЛАЩАНЕ</w:t>
      </w:r>
    </w:p>
    <w:p w14:paraId="5F801131" w14:textId="77777777" w:rsidR="001F739D" w:rsidRDefault="00182614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Предлаганият от нас начин на плащане е, както следва: __________________________</w:t>
      </w:r>
    </w:p>
    <w:p w14:paraId="5F801132" w14:textId="77777777" w:rsidR="001F739D" w:rsidRDefault="00182614">
      <w:pPr>
        <w:ind w:left="0" w:hanging="2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( описва се)</w:t>
      </w:r>
    </w:p>
    <w:p w14:paraId="5F801133" w14:textId="77777777" w:rsidR="001F739D" w:rsidRDefault="001F739D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14:paraId="5F801134" w14:textId="77777777" w:rsidR="001F739D" w:rsidRDefault="00182614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разминаване между предложените единична и обща цена, валидна ще бъде единичната</w:t>
      </w:r>
      <w:r w:rsidR="004F046D" w:rsidRPr="00C25CB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цена на офертата. В случай че бъде открито такова несъответствие, ще бъдем задължени да приведем общата</w:t>
      </w:r>
      <w:r w:rsidR="004F046D" w:rsidRPr="00C25CB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цена в съответствие с единичната</w:t>
      </w:r>
      <w:r w:rsidR="004F046D" w:rsidRPr="00C25CB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цена на офертата.</w:t>
      </w:r>
    </w:p>
    <w:p w14:paraId="5F801135" w14:textId="77777777" w:rsidR="001F739D" w:rsidRDefault="001F739D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5F801136" w14:textId="77777777" w:rsidR="001F739D" w:rsidRDefault="00182614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несъответствие между сумата, написана с цифри, и тази, написана с думи, важи сумата, написана с думи.</w:t>
      </w:r>
    </w:p>
    <w:p w14:paraId="5F801137" w14:textId="77777777" w:rsidR="001F739D" w:rsidRDefault="001F739D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5F801138" w14:textId="77777777" w:rsidR="001F739D" w:rsidRDefault="001F739D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F801139" w14:textId="77777777" w:rsidR="001F739D" w:rsidRDefault="00182614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Като неразделна част от настоящата Оферта, прилагаме следните документи:</w:t>
      </w:r>
    </w:p>
    <w:p w14:paraId="5F80113A" w14:textId="77777777" w:rsidR="001F739D" w:rsidRDefault="001F739D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5F80113B" w14:textId="77777777" w:rsidR="001F739D" w:rsidRDefault="00182614">
      <w:pPr>
        <w:numPr>
          <w:ilvl w:val="0"/>
          <w:numId w:val="17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Декларация с посочване на ЕИК/Удостоверение за актуално състояние;</w:t>
      </w:r>
    </w:p>
    <w:p w14:paraId="5F80113C" w14:textId="77777777" w:rsidR="001F739D" w:rsidRDefault="00182614">
      <w:pPr>
        <w:numPr>
          <w:ilvl w:val="0"/>
          <w:numId w:val="17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Декларация по чл. 16, ал. 1, т. 1 от Постановление № 80 на Министерския съвет от 09.05.2022 г.;</w:t>
      </w:r>
    </w:p>
    <w:p w14:paraId="5F80113D" w14:textId="77777777" w:rsidR="001F739D" w:rsidRDefault="00182614">
      <w:pPr>
        <w:numPr>
          <w:ilvl w:val="0"/>
          <w:numId w:val="17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Доказателства за икономическо и финансово състояние (ако такива се изискват);</w:t>
      </w:r>
    </w:p>
    <w:p w14:paraId="5F80113E" w14:textId="77777777" w:rsidR="001F739D" w:rsidRDefault="00182614">
      <w:pPr>
        <w:numPr>
          <w:ilvl w:val="0"/>
          <w:numId w:val="17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Доказателства за технически възможности и/или квалификация (ако такива се изискват);</w:t>
      </w:r>
    </w:p>
    <w:p w14:paraId="5F80113F" w14:textId="77777777" w:rsidR="001F739D" w:rsidRDefault="00182614">
      <w:pPr>
        <w:numPr>
          <w:ilvl w:val="0"/>
          <w:numId w:val="17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ако кандидатът е декларирал, че ще ползва подизпълнители</w:t>
      </w:r>
      <w:r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</w:rPr>
        <w:t>;</w:t>
      </w:r>
    </w:p>
    <w:p w14:paraId="5F801140" w14:textId="77777777" w:rsidR="001F739D" w:rsidRDefault="00182614">
      <w:pPr>
        <w:numPr>
          <w:ilvl w:val="0"/>
          <w:numId w:val="17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Документи по т. 1, 2</w:t>
      </w:r>
      <w:r>
        <w:rPr>
          <w:rFonts w:ascii="Times New Roman" w:eastAsia="Times New Roman" w:hAnsi="Times New Roman" w:cs="Times New Roman"/>
          <w:i/>
        </w:rPr>
        <w:t xml:space="preserve"> ,</w:t>
      </w:r>
      <w:r>
        <w:rPr>
          <w:rFonts w:ascii="Times New Roman" w:eastAsia="Times New Roman" w:hAnsi="Times New Roman" w:cs="Times New Roman"/>
        </w:rPr>
        <w:t xml:space="preserve">3 и 4 за всеки от подизпълнителите в съответствие с Постановление № 80 на Министерския съвет от 09.05.2022 г. </w:t>
      </w:r>
      <w:r>
        <w:rPr>
          <w:rFonts w:ascii="Times New Roman" w:eastAsia="Times New Roman" w:hAnsi="Times New Roman" w:cs="Times New Roman"/>
          <w:i/>
        </w:rPr>
        <w:t>(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когато се предвижда участието на подизпълнители</w:t>
      </w:r>
      <w:r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</w:rPr>
        <w:t>;</w:t>
      </w:r>
    </w:p>
    <w:p w14:paraId="5F801141" w14:textId="77777777" w:rsidR="001F739D" w:rsidRDefault="00182614">
      <w:pPr>
        <w:numPr>
          <w:ilvl w:val="0"/>
          <w:numId w:val="17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Други документи и доказателства, изискани и посочени от крайния получател в документацията за участие;</w:t>
      </w:r>
    </w:p>
    <w:p w14:paraId="5F801142" w14:textId="77777777" w:rsidR="001F739D" w:rsidRDefault="001F739D" w:rsidP="00417721">
      <w:pPr>
        <w:ind w:leftChars="0" w:left="0" w:firstLineChars="0" w:firstLine="0"/>
        <w:rPr>
          <w:rFonts w:ascii="Times New Roman" w:eastAsia="Times New Roman" w:hAnsi="Times New Roman" w:cs="Times New Roman"/>
        </w:rPr>
      </w:pPr>
    </w:p>
    <w:p w14:paraId="5F801143" w14:textId="77777777" w:rsidR="001F739D" w:rsidRDefault="001F739D" w:rsidP="00417721">
      <w:pPr>
        <w:pStyle w:val="NoSpacing"/>
        <w:ind w:left="0" w:hanging="2"/>
      </w:pPr>
    </w:p>
    <w:p w14:paraId="5F801144" w14:textId="77777777" w:rsidR="001F739D" w:rsidRDefault="001F739D">
      <w:pPr>
        <w:ind w:left="0" w:hanging="2"/>
        <w:rPr>
          <w:rFonts w:ascii="Times New Roman" w:eastAsia="Times New Roman" w:hAnsi="Times New Roman" w:cs="Times New Roman"/>
        </w:rPr>
      </w:pPr>
    </w:p>
    <w:p w14:paraId="5F801145" w14:textId="188C6D27" w:rsidR="001F739D" w:rsidRDefault="00182614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ДАТА: _____________ г.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="008533D1">
        <w:rPr>
          <w:rFonts w:ascii="Times New Roman" w:eastAsia="Times New Roman" w:hAnsi="Times New Roman" w:cs="Times New Roman"/>
          <w:b/>
        </w:rPr>
        <w:tab/>
      </w:r>
      <w:r w:rsidR="008533D1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>ПОДПИС:______________________</w:t>
      </w:r>
    </w:p>
    <w:p w14:paraId="5F801146" w14:textId="77777777" w:rsidR="001F739D" w:rsidRDefault="00182614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</w:t>
      </w:r>
    </w:p>
    <w:p w14:paraId="5F801147" w14:textId="77777777" w:rsidR="001F739D" w:rsidRDefault="00182614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име и фамилия</w:t>
      </w:r>
      <w:r>
        <w:rPr>
          <w:rFonts w:ascii="Times New Roman" w:eastAsia="Times New Roman" w:hAnsi="Times New Roman" w:cs="Times New Roman"/>
        </w:rPr>
        <w:t>)</w:t>
      </w:r>
    </w:p>
    <w:p w14:paraId="5F801148" w14:textId="77777777" w:rsidR="001F739D" w:rsidRDefault="00182614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</w:t>
      </w:r>
    </w:p>
    <w:p w14:paraId="5F801149" w14:textId="77777777" w:rsidR="001F739D" w:rsidRDefault="00182614">
      <w:pPr>
        <w:ind w:left="0"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длъжност на представляващия кандидата</w:t>
      </w:r>
      <w:r>
        <w:rPr>
          <w:rFonts w:ascii="Times New Roman" w:eastAsia="Times New Roman" w:hAnsi="Times New Roman" w:cs="Times New Roman"/>
        </w:rPr>
        <w:t>)</w:t>
      </w:r>
    </w:p>
    <w:p w14:paraId="5F80114A" w14:textId="77777777" w:rsidR="001F739D" w:rsidRDefault="001F739D">
      <w:pPr>
        <w:tabs>
          <w:tab w:val="left" w:pos="7845"/>
        </w:tabs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sectPr w:rsidR="001F73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540" w:right="1134" w:bottom="899" w:left="1134" w:header="567" w:footer="5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FBA86" w14:textId="77777777" w:rsidR="009660F8" w:rsidRDefault="009660F8">
      <w:pPr>
        <w:spacing w:line="240" w:lineRule="auto"/>
        <w:ind w:left="0" w:hanging="2"/>
      </w:pPr>
      <w:r>
        <w:separator/>
      </w:r>
    </w:p>
  </w:endnote>
  <w:endnote w:type="continuationSeparator" w:id="0">
    <w:p w14:paraId="470319A7" w14:textId="77777777" w:rsidR="009660F8" w:rsidRDefault="009660F8">
      <w:pPr>
        <w:spacing w:line="240" w:lineRule="auto"/>
        <w:ind w:left="0" w:hanging="2"/>
      </w:pPr>
      <w:r>
        <w:continuationSeparator/>
      </w:r>
    </w:p>
  </w:endnote>
  <w:endnote w:type="continuationNotice" w:id="1">
    <w:p w14:paraId="732EC91D" w14:textId="77777777" w:rsidR="00465C1D" w:rsidRDefault="00465C1D">
      <w:pPr>
        <w:spacing w:line="240" w:lineRule="auto"/>
        <w:ind w:left="0" w:hanging="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0115D" w14:textId="77777777" w:rsidR="001F739D" w:rsidRDefault="0018261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F80115E" w14:textId="77777777" w:rsidR="001F739D" w:rsidRDefault="001F739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0115F" w14:textId="61DB4362" w:rsidR="001F739D" w:rsidRDefault="00182614" w:rsidP="00D03AEC">
    <w:pPr>
      <w:spacing w:before="120"/>
      <w:ind w:left="0" w:hanging="2"/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  <w:i/>
        <w:sz w:val="22"/>
        <w:szCs w:val="22"/>
      </w:rPr>
      <w:t xml:space="preserve">Този документ е създаден с финансовата подкрепа на </w:t>
    </w:r>
    <w:r>
      <w:rPr>
        <w:rFonts w:ascii="Times New Roman" w:eastAsia="Times New Roman" w:hAnsi="Times New Roman" w:cs="Times New Roman"/>
        <w:b/>
        <w:i/>
        <w:sz w:val="22"/>
        <w:szCs w:val="22"/>
      </w:rPr>
      <w:t>Европейския съюз – NextGenerationEU</w:t>
    </w:r>
    <w:r>
      <w:rPr>
        <w:rFonts w:ascii="Times New Roman" w:eastAsia="Times New Roman" w:hAnsi="Times New Roman" w:cs="Times New Roman"/>
        <w:i/>
        <w:sz w:val="22"/>
        <w:szCs w:val="22"/>
      </w:rPr>
      <w:t xml:space="preserve">. Цялата отговорност за съдържанието на документа се носи от </w:t>
    </w:r>
    <w:r w:rsidR="00EB77E5" w:rsidRPr="00EB77E5">
      <w:rPr>
        <w:rFonts w:ascii="Times New Roman" w:eastAsia="Times New Roman" w:hAnsi="Times New Roman" w:cs="Times New Roman"/>
        <w:i/>
        <w:sz w:val="22"/>
        <w:szCs w:val="22"/>
      </w:rPr>
      <w:t>„Лийн Диджитал Солюшънс“</w:t>
    </w:r>
    <w:r w:rsidR="00D03AEC">
      <w:rPr>
        <w:rFonts w:ascii="Times New Roman" w:eastAsia="Times New Roman" w:hAnsi="Times New Roman" w:cs="Times New Roman"/>
        <w:i/>
        <w:sz w:val="22"/>
        <w:szCs w:val="22"/>
      </w:rPr>
      <w:t xml:space="preserve"> </w:t>
    </w:r>
    <w:r w:rsidR="00EB77E5" w:rsidRPr="00EB77E5">
      <w:rPr>
        <w:rFonts w:ascii="Times New Roman" w:eastAsia="Times New Roman" w:hAnsi="Times New Roman" w:cs="Times New Roman"/>
        <w:i/>
        <w:sz w:val="22"/>
        <w:szCs w:val="22"/>
      </w:rPr>
      <w:t>ЕООД</w:t>
    </w:r>
    <w:r w:rsidR="00EB77E5">
      <w:rPr>
        <w:rFonts w:ascii="Times New Roman" w:eastAsia="Times New Roman" w:hAnsi="Times New Roman" w:cs="Times New Roman"/>
        <w:i/>
        <w:sz w:val="22"/>
        <w:szCs w:val="22"/>
      </w:rPr>
      <w:t xml:space="preserve"> </w:t>
    </w:r>
    <w:r>
      <w:rPr>
        <w:rFonts w:ascii="Times New Roman" w:eastAsia="Times New Roman" w:hAnsi="Times New Roman" w:cs="Times New Roman"/>
        <w:i/>
        <w:sz w:val="22"/>
        <w:szCs w:val="22"/>
      </w:rPr>
      <w:t>и при никакви обстоятелства не може да се приема, че този документ отразява официалното становище на Европейския съюз и ГД ЕФК към Министерство на иновациите и растежа“</w:t>
    </w:r>
    <w:r>
      <w:rPr>
        <w:rFonts w:ascii="Times New Roman" w:eastAsia="Times New Roman" w:hAnsi="Times New Roman" w:cs="Times New Roman"/>
        <w:i/>
      </w:rPr>
      <w:t xml:space="preserve">       </w:t>
    </w:r>
    <w:r w:rsidR="00EB77E5">
      <w:rPr>
        <w:rFonts w:ascii="Times New Roman" w:eastAsia="Times New Roman" w:hAnsi="Times New Roman" w:cs="Times New Roman"/>
        <w:i/>
      </w:rPr>
      <w:t xml:space="preserve"> </w:t>
    </w:r>
    <w:r w:rsidR="00EB77E5">
      <w:rPr>
        <w:rFonts w:ascii="Times New Roman" w:eastAsia="Times New Roman" w:hAnsi="Times New Roman" w:cs="Times New Roman"/>
        <w:i/>
      </w:rPr>
      <w:tab/>
    </w:r>
    <w:r w:rsidR="00EB77E5">
      <w:rPr>
        <w:rFonts w:ascii="Times New Roman" w:eastAsia="Times New Roman" w:hAnsi="Times New Roman" w:cs="Times New Roman"/>
        <w:i/>
      </w:rPr>
      <w:tab/>
    </w:r>
    <w:r>
      <w:rPr>
        <w:rFonts w:ascii="Times New Roman" w:eastAsia="Times New Roman" w:hAnsi="Times New Roman" w:cs="Times New Roman"/>
        <w:i/>
      </w:rPr>
      <w:t xml:space="preserve"> 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417721">
      <w:rPr>
        <w:rFonts w:ascii="Times New Roman" w:eastAsia="Times New Roman" w:hAnsi="Times New Roman" w:cs="Times New Roman"/>
        <w:noProof/>
      </w:rPr>
      <w:t>8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  <w:i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20BA8" w14:textId="77777777" w:rsidR="00903301" w:rsidRDefault="00903301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CEA7F" w14:textId="77777777" w:rsidR="009660F8" w:rsidRDefault="009660F8">
      <w:pPr>
        <w:spacing w:line="240" w:lineRule="auto"/>
        <w:ind w:left="0" w:hanging="2"/>
      </w:pPr>
      <w:r>
        <w:separator/>
      </w:r>
    </w:p>
  </w:footnote>
  <w:footnote w:type="continuationSeparator" w:id="0">
    <w:p w14:paraId="309E55AE" w14:textId="77777777" w:rsidR="009660F8" w:rsidRDefault="009660F8">
      <w:pPr>
        <w:spacing w:line="240" w:lineRule="auto"/>
        <w:ind w:left="0" w:hanging="2"/>
      </w:pPr>
      <w:r>
        <w:continuationSeparator/>
      </w:r>
    </w:p>
  </w:footnote>
  <w:footnote w:type="continuationNotice" w:id="1">
    <w:p w14:paraId="788AD9E0" w14:textId="77777777" w:rsidR="00465C1D" w:rsidRDefault="00465C1D">
      <w:pPr>
        <w:spacing w:line="240" w:lineRule="auto"/>
        <w:ind w:left="0" w:hanging="2"/>
      </w:pPr>
    </w:p>
  </w:footnote>
  <w:footnote w:id="2">
    <w:p w14:paraId="5F801178" w14:textId="77777777" w:rsidR="001F739D" w:rsidRDefault="001826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0114F" w14:textId="77777777" w:rsidR="001F739D" w:rsidRDefault="0018261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F801150" w14:textId="77777777" w:rsidR="001F739D" w:rsidRDefault="001F739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01151" w14:textId="77777777" w:rsidR="001F739D" w:rsidRDefault="001F739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Times New Roman" w:eastAsia="Times New Roman" w:hAnsi="Times New Roman" w:cs="Times New Roman"/>
      </w:rPr>
    </w:pPr>
  </w:p>
  <w:tbl>
    <w:tblPr>
      <w:tblW w:w="9860" w:type="dxa"/>
      <w:tblInd w:w="-113" w:type="dxa"/>
      <w:tblLayout w:type="fixed"/>
      <w:tblLook w:val="0000" w:firstRow="0" w:lastRow="0" w:firstColumn="0" w:lastColumn="0" w:noHBand="0" w:noVBand="0"/>
    </w:tblPr>
    <w:tblGrid>
      <w:gridCol w:w="3407"/>
      <w:gridCol w:w="3470"/>
      <w:gridCol w:w="2983"/>
    </w:tblGrid>
    <w:tr w:rsidR="001F739D" w14:paraId="5F80115B" w14:textId="77777777">
      <w:trPr>
        <w:trHeight w:val="1691"/>
      </w:trPr>
      <w:tc>
        <w:tcPr>
          <w:tcW w:w="3407" w:type="dxa"/>
        </w:tcPr>
        <w:p w14:paraId="5F801152" w14:textId="77777777" w:rsidR="001F739D" w:rsidRDefault="00182614">
          <w:pPr>
            <w:spacing w:after="16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hidden="0" allowOverlap="1" wp14:anchorId="5F80116C" wp14:editId="5F80116D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0" b="0"/>
                <wp:wrapNone/>
                <wp:docPr id="1029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t="928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5F801153" w14:textId="77777777" w:rsidR="001F739D" w:rsidRDefault="001F739D">
          <w:pPr>
            <w:spacing w:after="160"/>
            <w:jc w:val="center"/>
            <w:rPr>
              <w:rFonts w:ascii="Times New Roman" w:eastAsia="Times New Roman" w:hAnsi="Times New Roman" w:cs="Times New Roman"/>
              <w:sz w:val="12"/>
              <w:szCs w:val="12"/>
            </w:rPr>
          </w:pPr>
        </w:p>
        <w:p w14:paraId="5F801154" w14:textId="77777777" w:rsidR="001F739D" w:rsidRDefault="00182614">
          <w:pPr>
            <w:tabs>
              <w:tab w:val="center" w:pos="4153"/>
              <w:tab w:val="right" w:pos="9356"/>
            </w:tabs>
            <w:spacing w:before="360" w:after="16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b/>
            </w:rPr>
            <w:t>Финансирано от Европейския съюз</w:t>
          </w:r>
          <w:r>
            <w:rPr>
              <w:rFonts w:ascii="Times New Roman" w:eastAsia="Times New Roman" w:hAnsi="Times New Roman" w:cs="Times New Roman"/>
              <w:b/>
            </w:rPr>
            <w:br/>
            <w:t>СледващоПоколениеЕС</w:t>
          </w:r>
        </w:p>
      </w:tc>
      <w:tc>
        <w:tcPr>
          <w:tcW w:w="3470" w:type="dxa"/>
        </w:tcPr>
        <w:p w14:paraId="5F801155" w14:textId="77777777" w:rsidR="001F739D" w:rsidRDefault="00182614">
          <w:pPr>
            <w:spacing w:before="120" w:after="12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noProof/>
              <w:lang w:val="en-US"/>
            </w:rPr>
            <w:drawing>
              <wp:inline distT="0" distB="0" distL="114300" distR="114300" wp14:anchorId="5F80116E" wp14:editId="5F80116F">
                <wp:extent cx="609600" cy="532765"/>
                <wp:effectExtent l="0" t="0" r="0" b="0"/>
                <wp:docPr id="1028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532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5F801156" w14:textId="77777777" w:rsidR="001F739D" w:rsidRDefault="00182614">
          <w:pPr>
            <w:spacing w:before="120" w:after="12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b/>
            </w:rPr>
            <w:t>План за възстановяване и устойчивост</w:t>
          </w:r>
        </w:p>
      </w:tc>
      <w:tc>
        <w:tcPr>
          <w:tcW w:w="2983" w:type="dxa"/>
        </w:tcPr>
        <w:p w14:paraId="5F801157" w14:textId="77777777" w:rsidR="001F739D" w:rsidRDefault="00182614">
          <w:pPr>
            <w:tabs>
              <w:tab w:val="center" w:pos="4153"/>
              <w:tab w:val="right" w:pos="9356"/>
            </w:tabs>
            <w:spacing w:after="160"/>
            <w:ind w:left="0" w:hanging="2"/>
            <w:jc w:val="both"/>
            <w:rPr>
              <w:rFonts w:ascii="Times New Roman" w:eastAsia="Times New Roman" w:hAnsi="Times New Roman" w:cs="Times New Roman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1" behindDoc="0" locked="0" layoutInCell="1" hidden="0" allowOverlap="1" wp14:anchorId="5F801170" wp14:editId="5F801171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 distT="0" distB="0" distL="114300" distR="114300"/>
                <wp:docPr id="1030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5F801158" w14:textId="77777777" w:rsidR="001F739D" w:rsidRDefault="001F739D">
          <w:pPr>
            <w:tabs>
              <w:tab w:val="center" w:pos="4153"/>
              <w:tab w:val="right" w:pos="9356"/>
            </w:tabs>
            <w:spacing w:after="160"/>
            <w:ind w:left="0" w:hanging="2"/>
            <w:jc w:val="both"/>
            <w:rPr>
              <w:rFonts w:ascii="Times New Roman" w:eastAsia="Times New Roman" w:hAnsi="Times New Roman" w:cs="Times New Roman"/>
            </w:rPr>
          </w:pPr>
        </w:p>
        <w:p w14:paraId="5F801159" w14:textId="77777777" w:rsidR="001F739D" w:rsidRDefault="001F739D">
          <w:pPr>
            <w:tabs>
              <w:tab w:val="center" w:pos="4153"/>
              <w:tab w:val="right" w:pos="9356"/>
            </w:tabs>
            <w:spacing w:after="160"/>
            <w:ind w:left="0" w:hanging="2"/>
            <w:jc w:val="both"/>
            <w:rPr>
              <w:rFonts w:ascii="Times New Roman" w:eastAsia="Times New Roman" w:hAnsi="Times New Roman" w:cs="Times New Roman"/>
            </w:rPr>
          </w:pPr>
        </w:p>
        <w:p w14:paraId="5F80115A" w14:textId="77777777" w:rsidR="001F739D" w:rsidRDefault="00182614">
          <w:pPr>
            <w:tabs>
              <w:tab w:val="center" w:pos="4153"/>
              <w:tab w:val="right" w:pos="9356"/>
            </w:tabs>
            <w:spacing w:after="16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b/>
            </w:rPr>
            <w:t>Република България</w:t>
          </w:r>
        </w:p>
      </w:tc>
    </w:tr>
  </w:tbl>
  <w:p w14:paraId="5F80115C" w14:textId="2DCD373B" w:rsidR="001F739D" w:rsidRDefault="00182614">
    <w:pPr>
      <w:spacing w:after="120"/>
      <w:ind w:left="0" w:right="-425" w:hanging="2"/>
      <w:jc w:val="both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  <w:i/>
      </w:rPr>
      <w:t xml:space="preserve">Проект </w:t>
    </w:r>
    <w:r w:rsidR="00903301" w:rsidRPr="00903301">
      <w:rPr>
        <w:rFonts w:ascii="Times New Roman" w:eastAsia="Times New Roman" w:hAnsi="Times New Roman" w:cs="Times New Roman"/>
        <w:i/>
      </w:rPr>
      <w:t>№ BG-RRP-2.006-0013-C01 Embedded Blended Leadership Environment“</w:t>
    </w:r>
    <w:r w:rsidR="00903301">
      <w:rPr>
        <w:rFonts w:ascii="Times New Roman" w:eastAsia="Times New Roman" w:hAnsi="Times New Roman" w:cs="Times New Roman"/>
        <w:i/>
      </w:rPr>
      <w:t xml:space="preserve"> </w:t>
    </w:r>
    <w:r>
      <w:rPr>
        <w:rFonts w:ascii="Times New Roman" w:eastAsia="Times New Roman" w:hAnsi="Times New Roman" w:cs="Times New Roman"/>
        <w:i/>
      </w:rPr>
      <w:t>финансиран от Следващо поколение ЕС чрез План за възстановяване и устойчивост“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01160" w14:textId="77777777" w:rsidR="001F739D" w:rsidRDefault="001F739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color w:val="000000"/>
      </w:rPr>
    </w:pPr>
  </w:p>
  <w:tbl>
    <w:tblPr>
      <w:tblW w:w="9860" w:type="dxa"/>
      <w:tblInd w:w="-113" w:type="dxa"/>
      <w:tblLayout w:type="fixed"/>
      <w:tblLook w:val="0000" w:firstRow="0" w:lastRow="0" w:firstColumn="0" w:lastColumn="0" w:noHBand="0" w:noVBand="0"/>
    </w:tblPr>
    <w:tblGrid>
      <w:gridCol w:w="3407"/>
      <w:gridCol w:w="3470"/>
      <w:gridCol w:w="2983"/>
    </w:tblGrid>
    <w:tr w:rsidR="001F739D" w14:paraId="5F80116A" w14:textId="77777777">
      <w:trPr>
        <w:trHeight w:val="1691"/>
      </w:trPr>
      <w:tc>
        <w:tcPr>
          <w:tcW w:w="3407" w:type="dxa"/>
        </w:tcPr>
        <w:p w14:paraId="5F801161" w14:textId="77777777" w:rsidR="001F739D" w:rsidRDefault="00182614">
          <w:pPr>
            <w:spacing w:after="16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2" behindDoc="0" locked="0" layoutInCell="1" hidden="0" allowOverlap="1" wp14:anchorId="5F801172" wp14:editId="5F801173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0" b="0"/>
                <wp:wrapNone/>
                <wp:docPr id="103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t="928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5F801162" w14:textId="77777777" w:rsidR="001F739D" w:rsidRDefault="001F739D">
          <w:pPr>
            <w:spacing w:after="160"/>
            <w:jc w:val="center"/>
            <w:rPr>
              <w:rFonts w:ascii="Times New Roman" w:eastAsia="Times New Roman" w:hAnsi="Times New Roman" w:cs="Times New Roman"/>
              <w:sz w:val="12"/>
              <w:szCs w:val="12"/>
            </w:rPr>
          </w:pPr>
        </w:p>
        <w:p w14:paraId="5F801163" w14:textId="77777777" w:rsidR="001F739D" w:rsidRDefault="00182614">
          <w:pPr>
            <w:tabs>
              <w:tab w:val="center" w:pos="4153"/>
              <w:tab w:val="right" w:pos="9356"/>
            </w:tabs>
            <w:spacing w:before="360" w:after="16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b/>
            </w:rPr>
            <w:t>Финансирано от Европейския съюз</w:t>
          </w:r>
          <w:r>
            <w:rPr>
              <w:rFonts w:ascii="Times New Roman" w:eastAsia="Times New Roman" w:hAnsi="Times New Roman" w:cs="Times New Roman"/>
              <w:b/>
            </w:rPr>
            <w:br/>
            <w:t>СледващоПоколениеЕС</w:t>
          </w:r>
        </w:p>
      </w:tc>
      <w:tc>
        <w:tcPr>
          <w:tcW w:w="3470" w:type="dxa"/>
        </w:tcPr>
        <w:p w14:paraId="5F801164" w14:textId="77777777" w:rsidR="001F739D" w:rsidRDefault="00182614">
          <w:pPr>
            <w:spacing w:before="120" w:after="12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noProof/>
              <w:lang w:val="en-US"/>
            </w:rPr>
            <w:drawing>
              <wp:inline distT="0" distB="0" distL="114300" distR="114300" wp14:anchorId="5F801174" wp14:editId="5F801175">
                <wp:extent cx="609600" cy="532765"/>
                <wp:effectExtent l="0" t="0" r="0" b="0"/>
                <wp:docPr id="1027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532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5F801165" w14:textId="77777777" w:rsidR="001F739D" w:rsidRDefault="00182614">
          <w:pPr>
            <w:spacing w:before="120" w:after="12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b/>
            </w:rPr>
            <w:t>План за възстановяване и устойчивост</w:t>
          </w:r>
        </w:p>
      </w:tc>
      <w:tc>
        <w:tcPr>
          <w:tcW w:w="2983" w:type="dxa"/>
        </w:tcPr>
        <w:p w14:paraId="5F801166" w14:textId="77777777" w:rsidR="001F739D" w:rsidRDefault="00182614">
          <w:pPr>
            <w:tabs>
              <w:tab w:val="center" w:pos="4153"/>
              <w:tab w:val="right" w:pos="9356"/>
            </w:tabs>
            <w:spacing w:after="160"/>
            <w:ind w:left="0" w:hanging="2"/>
            <w:jc w:val="both"/>
            <w:rPr>
              <w:rFonts w:ascii="Times New Roman" w:eastAsia="Times New Roman" w:hAnsi="Times New Roman" w:cs="Times New Roman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3" behindDoc="0" locked="0" layoutInCell="1" hidden="0" allowOverlap="1" wp14:anchorId="5F801176" wp14:editId="5F801177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 distT="0" distB="0" distL="114300" distR="114300"/>
                <wp:docPr id="103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5F801167" w14:textId="77777777" w:rsidR="001F739D" w:rsidRDefault="001F739D">
          <w:pPr>
            <w:tabs>
              <w:tab w:val="center" w:pos="4153"/>
              <w:tab w:val="right" w:pos="9356"/>
            </w:tabs>
            <w:spacing w:after="160"/>
            <w:ind w:left="0" w:hanging="2"/>
            <w:jc w:val="both"/>
            <w:rPr>
              <w:rFonts w:ascii="Times New Roman" w:eastAsia="Times New Roman" w:hAnsi="Times New Roman" w:cs="Times New Roman"/>
            </w:rPr>
          </w:pPr>
        </w:p>
        <w:p w14:paraId="5F801168" w14:textId="77777777" w:rsidR="001F739D" w:rsidRDefault="001F739D">
          <w:pPr>
            <w:tabs>
              <w:tab w:val="center" w:pos="4153"/>
              <w:tab w:val="right" w:pos="9356"/>
            </w:tabs>
            <w:spacing w:after="160"/>
            <w:ind w:left="0" w:hanging="2"/>
            <w:jc w:val="both"/>
            <w:rPr>
              <w:rFonts w:ascii="Times New Roman" w:eastAsia="Times New Roman" w:hAnsi="Times New Roman" w:cs="Times New Roman"/>
            </w:rPr>
          </w:pPr>
        </w:p>
        <w:p w14:paraId="5F801169" w14:textId="77777777" w:rsidR="001F739D" w:rsidRDefault="00182614">
          <w:pPr>
            <w:tabs>
              <w:tab w:val="center" w:pos="4153"/>
              <w:tab w:val="right" w:pos="9356"/>
            </w:tabs>
            <w:spacing w:after="16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b/>
            </w:rPr>
            <w:t>Република България</w:t>
          </w:r>
        </w:p>
      </w:tc>
    </w:tr>
  </w:tbl>
  <w:p w14:paraId="5F80116B" w14:textId="77777777" w:rsidR="001F739D" w:rsidRDefault="00182614">
    <w:pPr>
      <w:spacing w:after="120"/>
      <w:ind w:left="0" w:right="-425" w:hanging="2"/>
      <w:jc w:val="both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  <w:i/>
      </w:rPr>
      <w:t>Проект № BG-RRP-2.006-0005-C01 „Разработка и широкомащабна демонстрация на Файлмап“ финансиран от Следващо поколение ЕС чрез План за възстановяване и устойчивост“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E1564"/>
    <w:multiLevelType w:val="hybridMultilevel"/>
    <w:tmpl w:val="004A8472"/>
    <w:lvl w:ilvl="0" w:tplc="9ECA24E8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35DA3F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CEBA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9E87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908D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3C10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8060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7277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DC60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827A9"/>
    <w:multiLevelType w:val="hybridMultilevel"/>
    <w:tmpl w:val="9E281226"/>
    <w:lvl w:ilvl="0" w:tplc="8624BCBA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CFCE97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E695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2C9B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EB0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3CAE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BC5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D05D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F25D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78957"/>
    <w:multiLevelType w:val="hybridMultilevel"/>
    <w:tmpl w:val="59A0C1BE"/>
    <w:lvl w:ilvl="0" w:tplc="20F2684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62616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D425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7A3E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9A5A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A6E2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80D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0E46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B6AE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8462B"/>
    <w:multiLevelType w:val="hybridMultilevel"/>
    <w:tmpl w:val="35C085D0"/>
    <w:lvl w:ilvl="0" w:tplc="EE083B9C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1E0AC9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2EF6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D859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AE42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94E3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54D8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0A94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B024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80D04"/>
    <w:multiLevelType w:val="hybridMultilevel"/>
    <w:tmpl w:val="92320FF6"/>
    <w:lvl w:ilvl="0" w:tplc="AC581DBC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39ACF8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EC08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B254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7CD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421B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780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0425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92B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6869F"/>
    <w:multiLevelType w:val="hybridMultilevel"/>
    <w:tmpl w:val="5F6E9408"/>
    <w:lvl w:ilvl="0" w:tplc="70CC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FA00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82FB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1A25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82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8A4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A0DB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0A8B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A0E2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CD226"/>
    <w:multiLevelType w:val="hybridMultilevel"/>
    <w:tmpl w:val="81484EE6"/>
    <w:lvl w:ilvl="0" w:tplc="3C4463A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A9D4C4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0E78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1C26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2838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1891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D499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0E72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705C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9CEB4"/>
    <w:multiLevelType w:val="hybridMultilevel"/>
    <w:tmpl w:val="A800B7DC"/>
    <w:lvl w:ilvl="0" w:tplc="20466A0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5AEAA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7E48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C8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8AA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48F6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CFC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FEB4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02C4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5A5FD5"/>
    <w:multiLevelType w:val="multilevel"/>
    <w:tmpl w:val="7DD276C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40698F59"/>
    <w:multiLevelType w:val="hybridMultilevel"/>
    <w:tmpl w:val="48D2052C"/>
    <w:lvl w:ilvl="0" w:tplc="B588998E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5EA2F7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C89C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A681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8F4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48DB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2C0A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F2C1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4BE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7CE9C"/>
    <w:multiLevelType w:val="hybridMultilevel"/>
    <w:tmpl w:val="80AA77D0"/>
    <w:lvl w:ilvl="0" w:tplc="FEE40F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B1C676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4E34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EA44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F275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2A95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CEC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8268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CA1B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0F9683"/>
    <w:multiLevelType w:val="hybridMultilevel"/>
    <w:tmpl w:val="34BEB656"/>
    <w:lvl w:ilvl="0" w:tplc="7E12152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BF3E55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7AA5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03C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6F9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785A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C2BA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5C03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F47A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D680E6"/>
    <w:multiLevelType w:val="hybridMultilevel"/>
    <w:tmpl w:val="91D0505E"/>
    <w:lvl w:ilvl="0" w:tplc="8D4890A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C09005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1E5D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AE31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92CC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88B3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C456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76CC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9081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F3BEC"/>
    <w:multiLevelType w:val="multilevel"/>
    <w:tmpl w:val="0D887D32"/>
    <w:lvl w:ilvl="0">
      <w:start w:val="1"/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A3E5517"/>
    <w:multiLevelType w:val="hybridMultilevel"/>
    <w:tmpl w:val="43B02814"/>
    <w:lvl w:ilvl="0" w:tplc="F09AC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748C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9CFC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9C7F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58CC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8266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EA4A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2015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4AD6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1CE992"/>
    <w:multiLevelType w:val="hybridMultilevel"/>
    <w:tmpl w:val="8FAC5554"/>
    <w:lvl w:ilvl="0" w:tplc="F8B01A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18A7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3AC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EE41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9A94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1C0F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BA66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3A22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CC9F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CF8ED6"/>
    <w:multiLevelType w:val="hybridMultilevel"/>
    <w:tmpl w:val="80EEC27C"/>
    <w:lvl w:ilvl="0" w:tplc="AD229C5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AD491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F6E0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1C3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647E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B617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443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B0C7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3283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305659">
    <w:abstractNumId w:val="5"/>
  </w:num>
  <w:num w:numId="2" w16cid:durableId="1611015053">
    <w:abstractNumId w:val="14"/>
  </w:num>
  <w:num w:numId="3" w16cid:durableId="1622809234">
    <w:abstractNumId w:val="15"/>
  </w:num>
  <w:num w:numId="4" w16cid:durableId="814875541">
    <w:abstractNumId w:val="1"/>
  </w:num>
  <w:num w:numId="5" w16cid:durableId="542912607">
    <w:abstractNumId w:val="12"/>
  </w:num>
  <w:num w:numId="6" w16cid:durableId="1910992528">
    <w:abstractNumId w:val="11"/>
  </w:num>
  <w:num w:numId="7" w16cid:durableId="1336612408">
    <w:abstractNumId w:val="7"/>
  </w:num>
  <w:num w:numId="8" w16cid:durableId="147866178">
    <w:abstractNumId w:val="0"/>
  </w:num>
  <w:num w:numId="9" w16cid:durableId="860359902">
    <w:abstractNumId w:val="16"/>
  </w:num>
  <w:num w:numId="10" w16cid:durableId="1742412426">
    <w:abstractNumId w:val="4"/>
  </w:num>
  <w:num w:numId="11" w16cid:durableId="302320495">
    <w:abstractNumId w:val="9"/>
  </w:num>
  <w:num w:numId="12" w16cid:durableId="1111164979">
    <w:abstractNumId w:val="3"/>
  </w:num>
  <w:num w:numId="13" w16cid:durableId="1193613461">
    <w:abstractNumId w:val="6"/>
  </w:num>
  <w:num w:numId="14" w16cid:durableId="1407997645">
    <w:abstractNumId w:val="2"/>
  </w:num>
  <w:num w:numId="15" w16cid:durableId="2004242181">
    <w:abstractNumId w:val="10"/>
  </w:num>
  <w:num w:numId="16" w16cid:durableId="1159888165">
    <w:abstractNumId w:val="13"/>
  </w:num>
  <w:num w:numId="17" w16cid:durableId="14256158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9D"/>
    <w:rsid w:val="00182614"/>
    <w:rsid w:val="001F739D"/>
    <w:rsid w:val="00300061"/>
    <w:rsid w:val="00417721"/>
    <w:rsid w:val="00465C1D"/>
    <w:rsid w:val="004F046D"/>
    <w:rsid w:val="00500EB4"/>
    <w:rsid w:val="00601D01"/>
    <w:rsid w:val="007626D2"/>
    <w:rsid w:val="0076333B"/>
    <w:rsid w:val="0084508E"/>
    <w:rsid w:val="008533D1"/>
    <w:rsid w:val="00903301"/>
    <w:rsid w:val="009338F3"/>
    <w:rsid w:val="00933DD8"/>
    <w:rsid w:val="009660F8"/>
    <w:rsid w:val="009F4226"/>
    <w:rsid w:val="00AA7F12"/>
    <w:rsid w:val="00BA387F"/>
    <w:rsid w:val="00C25CBA"/>
    <w:rsid w:val="00C44AA4"/>
    <w:rsid w:val="00C5160F"/>
    <w:rsid w:val="00D03AEC"/>
    <w:rsid w:val="00DA1716"/>
    <w:rsid w:val="00DB1BB7"/>
    <w:rsid w:val="00DD39A5"/>
    <w:rsid w:val="00EB77E5"/>
    <w:rsid w:val="00FA0914"/>
    <w:rsid w:val="0ECD0C64"/>
    <w:rsid w:val="28AC5142"/>
    <w:rsid w:val="297D736A"/>
    <w:rsid w:val="30F1B616"/>
    <w:rsid w:val="452371EA"/>
    <w:rsid w:val="4840F431"/>
    <w:rsid w:val="7375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80108C"/>
  <w15:docId w15:val="{4C1ED31C-6362-42E9-AB8E-0E5D4E7D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barU" w:eastAsia="HebarU" w:hAnsi="HebarU" w:cs="HebarU"/>
        <w:sz w:val="24"/>
        <w:szCs w:val="24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customStyle="1" w:styleId="CharCharCharCharCharCharChar">
    <w:name w:val="Char Char Знак Знак Char Знак Знак Char Char Char Знак Знак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omark">
    <w:name w:val="nomark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pPr>
      <w:tabs>
        <w:tab w:val="left" w:pos="709"/>
      </w:tabs>
    </w:pPr>
    <w:rPr>
      <w:rFonts w:ascii="Futura Bk" w:hAnsi="Futura Bk"/>
      <w:noProof/>
      <w:sz w:val="2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styleId="CommentReferenc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rPr>
      <w:sz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Heading2Char">
    <w:name w:val="Heading 2 Char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FootnoteText">
    <w:name w:val="footnote text"/>
    <w:basedOn w:val="Normal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HeaderChar">
    <w:name w:val="Header Char"/>
    <w:rPr>
      <w:rFonts w:ascii="HebarU" w:hAnsi="HebarU"/>
      <w:w w:val="100"/>
      <w:position w:val="-1"/>
      <w:sz w:val="24"/>
      <w:effect w:val="none"/>
      <w:vertAlign w:val="baseline"/>
      <w:cs w:val="0"/>
      <w:em w:val="none"/>
      <w:lang w:eastAsia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paragraph" w:styleId="NoSpacing">
    <w:name w:val="No Spacing"/>
    <w:uiPriority w:val="1"/>
    <w:qFormat/>
    <w:rsid w:val="0041772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lny3lFDtkpLNSD8MGzQd16SlIQ==">CgMxLjA4AHIhMUlabHFreUU0dnBlVHFDVmpOVWh6cGduWTR6ZEtFdmtB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c19a20-64e4-4edb-a8d2-de2ae1a3a997" xsi:nil="true"/>
    <lcf76f155ced4ddcb4097134ff3c332f xmlns="d4c5a2c0-88c6-41df-8e9b-9d841a9502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934F65984D1BA48BDD999E492B1B82B" ma:contentTypeVersion="11" ma:contentTypeDescription="Създаване на нов документ" ma:contentTypeScope="" ma:versionID="bd47afb991c0452bf6d90c4aedde0df7">
  <xsd:schema xmlns:xsd="http://www.w3.org/2001/XMLSchema" xmlns:xs="http://www.w3.org/2001/XMLSchema" xmlns:p="http://schemas.microsoft.com/office/2006/metadata/properties" xmlns:ns2="d4c5a2c0-88c6-41df-8e9b-9d841a950234" xmlns:ns3="dcc19a20-64e4-4edb-a8d2-de2ae1a3a997" targetNamespace="http://schemas.microsoft.com/office/2006/metadata/properties" ma:root="true" ma:fieldsID="d1847d2e4289d93a78f6f20b17ec3ddf" ns2:_="" ns3:_="">
    <xsd:import namespace="d4c5a2c0-88c6-41df-8e9b-9d841a950234"/>
    <xsd:import namespace="dcc19a20-64e4-4edb-a8d2-de2ae1a3a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5a2c0-88c6-41df-8e9b-9d841a9502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Етикети за изображения" ma:readOnly="false" ma:fieldId="{5cf76f15-5ced-4ddc-b409-7134ff3c332f}" ma:taxonomyMulti="true" ma:sspId="0c112068-54c9-44f0-b9c2-b1b973ba54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19a20-64e4-4edb-a8d2-de2ae1a3a9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5ffd6d-c0e1-407a-a489-b73b1a2a30a0}" ma:internalName="TaxCatchAll" ma:showField="CatchAllData" ma:web="dcc19a20-64e4-4edb-a8d2-de2ae1a3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98B6112-CAD4-4418-958F-02DCEDC1145D}">
  <ds:schemaRefs>
    <ds:schemaRef ds:uri="dcc19a20-64e4-4edb-a8d2-de2ae1a3a997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d4c5a2c0-88c6-41df-8e9b-9d841a95023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DB3CE97-0F61-4EEC-99BF-F41C63F4FE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4882AC-4ABE-4D77-9805-65CAD704B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c5a2c0-88c6-41df-8e9b-9d841a950234"/>
    <ds:schemaRef ds:uri="dcc19a20-64e4-4edb-a8d2-de2ae1a3a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1291</Words>
  <Characters>8066</Characters>
  <Application>Microsoft Office Word</Application>
  <DocSecurity>0</DocSecurity>
  <Lines>288</Lines>
  <Paragraphs>146</Paragraphs>
  <ScaleCrop>false</ScaleCrop>
  <Company/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a.toteva</dc:creator>
  <cp:lastModifiedBy>Kostadin Maslenishki</cp:lastModifiedBy>
  <cp:revision>20</cp:revision>
  <dcterms:created xsi:type="dcterms:W3CDTF">2023-10-19T14:02:00Z</dcterms:created>
  <dcterms:modified xsi:type="dcterms:W3CDTF">2024-07-10T13:41:00Z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0x0101006934F65984D1BA48BDD999E492B1B82B</vt:lpwstr>
  </property>
  <property fmtid="{D5CDD505-2E9C-101B-9397-08002B2CF9AE}" pid="3" name="GrammarlyDocumentId">
    <vt:lpwstr>de8649ae45ee5f8fd4a299cd6e94cbf68ac9aa16371350e72f2b984533516a9e</vt:lpwstr>
  </property>
  <property fmtid="{D5CDD505-2E9C-101B-9397-08002B2CF9AE}" pid="4" name="MediaServiceImageTags">
    <vt:lpwstr/>
  </property>
</Properties>
</file>